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E28E43" w14:textId="77777777" w:rsidR="007F45D1" w:rsidRDefault="007F45D1" w:rsidP="007F45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center"/>
        <w:rPr>
          <w:rFonts w:ascii="Calibri" w:hAnsi="Calibri" w:cs="TrebuchetMS"/>
          <w:b/>
          <w:bCs/>
          <w:color w:val="008000"/>
          <w:sz w:val="40"/>
          <w:szCs w:val="40"/>
          <w:lang w:bidi="en-US"/>
        </w:rPr>
      </w:pPr>
      <w:r>
        <w:rPr>
          <w:rFonts w:ascii="Calibri" w:hAnsi="Calibri" w:cs="TrebuchetMS"/>
          <w:b/>
          <w:bCs/>
          <w:color w:val="008000"/>
          <w:sz w:val="40"/>
          <w:szCs w:val="40"/>
          <w:lang w:bidi="en-US"/>
        </w:rPr>
        <w:t>St Patrick’s Catholic Primary School</w:t>
      </w:r>
    </w:p>
    <w:p w14:paraId="7978917A" w14:textId="77777777" w:rsidR="007F45D1" w:rsidRDefault="007F45D1" w:rsidP="007F45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center"/>
        <w:rPr>
          <w:rFonts w:ascii="Trebuchet MS Italic" w:hAnsi="Trebuchet MS Italic" w:cs="TrebuchetMS"/>
          <w:i/>
          <w:color w:val="008000"/>
          <w:szCs w:val="40"/>
          <w:lang w:bidi="en-US"/>
        </w:rPr>
      </w:pPr>
      <w:r>
        <w:rPr>
          <w:rFonts w:ascii="Trebuchet MS Italic" w:hAnsi="Trebuchet MS Italic" w:cs="TrebuchetMS"/>
          <w:i/>
          <w:iCs/>
          <w:szCs w:val="36"/>
          <w:lang w:bidi="en-US"/>
        </w:rPr>
        <w:t>The Catholic Diocese of Lancaster</w:t>
      </w:r>
    </w:p>
    <w:p w14:paraId="2172002A" w14:textId="77777777" w:rsidR="007F45D1" w:rsidRDefault="007F45D1" w:rsidP="007F45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NewRomanPSMT" w:hAnsi="TimesNewRomanPSMT" w:cs="TimesNewRomanPSMT"/>
          <w:lang w:bidi="en-US"/>
        </w:rPr>
      </w:pPr>
      <w:r>
        <w:rPr>
          <w:noProof/>
          <w:lang w:val="en-GB" w:eastAsia="en-GB"/>
        </w:rPr>
        <w:drawing>
          <wp:anchor distT="0" distB="0" distL="114300" distR="114300" simplePos="0" relativeHeight="251658240" behindDoc="0" locked="0" layoutInCell="1" allowOverlap="1" wp14:anchorId="0E60199A" wp14:editId="17C2EC89">
            <wp:simplePos x="0" y="0"/>
            <wp:positionH relativeFrom="column">
              <wp:posOffset>2451100</wp:posOffset>
            </wp:positionH>
            <wp:positionV relativeFrom="paragraph">
              <wp:posOffset>5080</wp:posOffset>
            </wp:positionV>
            <wp:extent cx="654050" cy="65405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4050" cy="654050"/>
                    </a:xfrm>
                    <a:prstGeom prst="rect">
                      <a:avLst/>
                    </a:prstGeom>
                    <a:noFill/>
                    <a:ln>
                      <a:noFill/>
                    </a:ln>
                  </pic:spPr>
                </pic:pic>
              </a:graphicData>
            </a:graphic>
          </wp:anchor>
        </w:drawing>
      </w:r>
      <w:r>
        <w:rPr>
          <w:rFonts w:ascii="TimesNewRomanPSMT" w:hAnsi="TimesNewRomanPSMT" w:cs="TimesNewRomanPSMT"/>
          <w:lang w:bidi="en-US"/>
        </w:rPr>
        <w:tab/>
      </w:r>
      <w:r>
        <w:rPr>
          <w:rFonts w:ascii="TimesNewRomanPSMT" w:hAnsi="TimesNewRomanPSMT" w:cs="TimesNewRomanPSMT"/>
          <w:lang w:bidi="en-US"/>
        </w:rPr>
        <w:tab/>
      </w:r>
    </w:p>
    <w:p w14:paraId="2D7D1510" w14:textId="77777777" w:rsidR="007F45D1" w:rsidRDefault="007F45D1" w:rsidP="007F45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NewRomanPSMT" w:hAnsi="TimesNewRomanPSMT" w:cs="TimesNewRomanPSMT"/>
          <w:lang w:bidi="en-US"/>
        </w:rPr>
      </w:pPr>
    </w:p>
    <w:p w14:paraId="329DDD6E" w14:textId="77777777" w:rsidR="007F45D1" w:rsidRDefault="007F45D1" w:rsidP="007F45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NewRomanPSMT" w:hAnsi="TimesNewRomanPSMT" w:cs="TimesNewRomanPSMT"/>
          <w:lang w:bidi="en-US"/>
        </w:rPr>
      </w:pPr>
    </w:p>
    <w:p w14:paraId="6D449DE6" w14:textId="77777777" w:rsidR="007F45D1" w:rsidRDefault="007F45D1" w:rsidP="007F45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NewRomanPSMT" w:hAnsi="TimesNewRomanPSMT" w:cs="TimesNewRomanPSMT"/>
          <w:sz w:val="20"/>
          <w:szCs w:val="20"/>
          <w:lang w:bidi="en-US"/>
        </w:rPr>
      </w:pPr>
      <w:r>
        <w:rPr>
          <w:rFonts w:ascii="TimesNewRomanPSMT" w:hAnsi="TimesNewRomanPSMT" w:cs="TimesNewRomanPSMT"/>
          <w:sz w:val="20"/>
          <w:szCs w:val="20"/>
          <w:lang w:bidi="en-US"/>
        </w:rPr>
        <w:t xml:space="preserve">Telephone: 01524 851766          </w:t>
      </w:r>
      <w:r>
        <w:rPr>
          <w:rFonts w:ascii="TimesNewRomanPSMT" w:hAnsi="TimesNewRomanPSMT" w:cs="TimesNewRomanPSMT"/>
          <w:sz w:val="20"/>
          <w:szCs w:val="20"/>
          <w:lang w:bidi="en-US"/>
        </w:rPr>
        <w:tab/>
      </w:r>
      <w:r>
        <w:rPr>
          <w:rFonts w:ascii="TimesNewRomanPSMT" w:hAnsi="TimesNewRomanPSMT" w:cs="TimesNewRomanPSMT"/>
          <w:sz w:val="20"/>
          <w:szCs w:val="20"/>
          <w:lang w:bidi="en-US"/>
        </w:rPr>
        <w:tab/>
      </w:r>
      <w:r>
        <w:rPr>
          <w:rFonts w:ascii="TimesNewRomanPSMT" w:hAnsi="TimesNewRomanPSMT" w:cs="TimesNewRomanPSMT"/>
          <w:sz w:val="20"/>
          <w:szCs w:val="20"/>
          <w:lang w:bidi="en-US"/>
        </w:rPr>
        <w:tab/>
      </w:r>
      <w:r>
        <w:rPr>
          <w:rFonts w:ascii="TimesNewRomanPSMT" w:hAnsi="TimesNewRomanPSMT" w:cs="TimesNewRomanPSMT"/>
          <w:sz w:val="20"/>
          <w:szCs w:val="20"/>
          <w:lang w:bidi="en-US"/>
        </w:rPr>
        <w:tab/>
      </w:r>
      <w:r>
        <w:rPr>
          <w:rFonts w:ascii="TimesNewRomanPSMT" w:hAnsi="TimesNewRomanPSMT" w:cs="TimesNewRomanPSMT"/>
          <w:sz w:val="20"/>
          <w:szCs w:val="20"/>
          <w:lang w:bidi="en-US"/>
        </w:rPr>
        <w:tab/>
      </w:r>
      <w:r>
        <w:rPr>
          <w:rFonts w:ascii="TimesNewRomanPSMT" w:hAnsi="TimesNewRomanPSMT" w:cs="TimesNewRomanPSMT"/>
          <w:sz w:val="20"/>
          <w:szCs w:val="20"/>
          <w:lang w:bidi="en-US"/>
        </w:rPr>
        <w:tab/>
        <w:t>Littledale Avenue,</w:t>
      </w:r>
    </w:p>
    <w:p w14:paraId="7C6A71B1" w14:textId="77777777" w:rsidR="007F45D1" w:rsidRDefault="007F45D1" w:rsidP="007F45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NewRomanPSMT" w:hAnsi="TimesNewRomanPSMT" w:cs="TimesNewRomanPSMT"/>
          <w:sz w:val="20"/>
          <w:szCs w:val="20"/>
          <w:lang w:bidi="en-US"/>
        </w:rPr>
      </w:pPr>
      <w:r>
        <w:rPr>
          <w:rFonts w:ascii="TimesNewRomanPSMT" w:hAnsi="TimesNewRomanPSMT" w:cs="TimesNewRomanPSMT"/>
          <w:sz w:val="20"/>
          <w:szCs w:val="20"/>
          <w:lang w:bidi="en-US"/>
        </w:rPr>
        <w:t xml:space="preserve">Fax: 01524 855091                                                                  </w:t>
      </w:r>
      <w:proofErr w:type="gramStart"/>
      <w:r>
        <w:rPr>
          <w:rFonts w:ascii="TimesNewRomanPSMT" w:hAnsi="TimesNewRomanPSMT" w:cs="TimesNewRomanPSMT"/>
          <w:sz w:val="20"/>
          <w:szCs w:val="20"/>
          <w:lang w:bidi="en-US"/>
        </w:rPr>
        <w:tab/>
        <w:t xml:space="preserve">  </w:t>
      </w:r>
      <w:r>
        <w:rPr>
          <w:rFonts w:ascii="TimesNewRomanPSMT" w:hAnsi="TimesNewRomanPSMT" w:cs="TimesNewRomanPSMT"/>
          <w:sz w:val="20"/>
          <w:szCs w:val="20"/>
          <w:lang w:bidi="en-US"/>
        </w:rPr>
        <w:tab/>
      </w:r>
      <w:proofErr w:type="gramEnd"/>
      <w:r>
        <w:rPr>
          <w:rFonts w:ascii="TimesNewRomanPSMT" w:hAnsi="TimesNewRomanPSMT" w:cs="TimesNewRomanPSMT"/>
          <w:sz w:val="20"/>
          <w:szCs w:val="20"/>
          <w:lang w:bidi="en-US"/>
        </w:rPr>
        <w:t xml:space="preserve">Heysham, </w:t>
      </w:r>
      <w:r>
        <w:rPr>
          <w:rFonts w:ascii="TimesNewRomanPSMT" w:hAnsi="TimesNewRomanPSMT" w:cs="TimesNewRomanPSMT"/>
          <w:sz w:val="20"/>
          <w:szCs w:val="20"/>
          <w:lang w:bidi="en-US"/>
        </w:rPr>
        <w:tab/>
      </w:r>
    </w:p>
    <w:p w14:paraId="1A989E25" w14:textId="77777777" w:rsidR="007F45D1" w:rsidRDefault="007F45D1" w:rsidP="007F45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NewRomanPSMT" w:hAnsi="TimesNewRomanPSMT" w:cs="TimesNewRomanPSMT"/>
          <w:sz w:val="20"/>
          <w:szCs w:val="20"/>
          <w:lang w:bidi="en-US"/>
        </w:rPr>
      </w:pPr>
      <w:r>
        <w:rPr>
          <w:rFonts w:ascii="TimesNewRomanPSMT" w:hAnsi="TimesNewRomanPSMT" w:cs="TimesNewRomanPSMT"/>
          <w:sz w:val="20"/>
          <w:szCs w:val="20"/>
          <w:lang w:bidi="en-US"/>
        </w:rPr>
        <w:t xml:space="preserve">e-mail: </w:t>
      </w:r>
      <w:hyperlink r:id="rId9" w:history="1">
        <w:r w:rsidRPr="004D0C1C">
          <w:rPr>
            <w:rStyle w:val="Hyperlink"/>
            <w:rFonts w:ascii="TimesNewRomanPSMT" w:hAnsi="TimesNewRomanPSMT" w:cs="TimesNewRomanPSMT"/>
            <w:sz w:val="20"/>
            <w:szCs w:val="20"/>
            <w:u w:color="0000FF"/>
            <w:lang w:bidi="en-US"/>
          </w:rPr>
          <w:t>j.murphy@st-patricks-pri.lancs.sch.uk</w:t>
        </w:r>
      </w:hyperlink>
      <w:r>
        <w:rPr>
          <w:rFonts w:ascii="TimesNewRomanPSMT" w:hAnsi="TimesNewRomanPSMT" w:cs="TimesNewRomanPSMT"/>
          <w:sz w:val="20"/>
          <w:szCs w:val="20"/>
          <w:lang w:bidi="en-US"/>
        </w:rPr>
        <w:tab/>
      </w:r>
      <w:r>
        <w:rPr>
          <w:rFonts w:ascii="TimesNewRomanPSMT" w:hAnsi="TimesNewRomanPSMT" w:cs="TimesNewRomanPSMT"/>
          <w:sz w:val="20"/>
          <w:szCs w:val="20"/>
          <w:lang w:bidi="en-US"/>
        </w:rPr>
        <w:tab/>
        <w:t xml:space="preserve">      </w:t>
      </w:r>
      <w:r>
        <w:rPr>
          <w:rFonts w:ascii="TimesNewRomanPSMT" w:hAnsi="TimesNewRomanPSMT" w:cs="TimesNewRomanPSMT"/>
          <w:sz w:val="20"/>
          <w:szCs w:val="20"/>
          <w:lang w:bidi="en-US"/>
        </w:rPr>
        <w:tab/>
        <w:t xml:space="preserve">        </w:t>
      </w:r>
      <w:r>
        <w:rPr>
          <w:rFonts w:ascii="TimesNewRomanPSMT" w:hAnsi="TimesNewRomanPSMT" w:cs="TimesNewRomanPSMT"/>
          <w:sz w:val="20"/>
          <w:szCs w:val="20"/>
          <w:lang w:bidi="en-US"/>
        </w:rPr>
        <w:tab/>
        <w:t>Lancashire</w:t>
      </w:r>
    </w:p>
    <w:p w14:paraId="6BF7BB3E" w14:textId="77777777" w:rsidR="007F45D1" w:rsidRPr="007F45D1" w:rsidRDefault="007F45D1" w:rsidP="007F45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NewRomanPSMT" w:hAnsi="TimesNewRomanPSMT" w:cs="TimesNewRomanPSMT"/>
          <w:sz w:val="20"/>
          <w:szCs w:val="20"/>
          <w:lang w:bidi="en-US"/>
        </w:rPr>
      </w:pPr>
      <w:r>
        <w:rPr>
          <w:rFonts w:ascii="TimesNewRomanPSMT" w:hAnsi="TimesNewRomanPSMT" w:cs="TimesNewRomanPSMT"/>
          <w:sz w:val="20"/>
          <w:szCs w:val="20"/>
          <w:lang w:bidi="en-US"/>
        </w:rPr>
        <w:t>Headteacher: Miss J Murphy</w:t>
      </w:r>
      <w:r>
        <w:rPr>
          <w:rFonts w:ascii="TrebuchetMS" w:hAnsi="TrebuchetMS" w:cs="TrebuchetMS"/>
          <w:sz w:val="20"/>
          <w:szCs w:val="20"/>
          <w:lang w:bidi="en-US"/>
        </w:rPr>
        <w:tab/>
      </w:r>
      <w:r>
        <w:rPr>
          <w:rFonts w:ascii="TrebuchetMS" w:hAnsi="TrebuchetMS" w:cs="TrebuchetMS"/>
          <w:sz w:val="20"/>
          <w:szCs w:val="20"/>
          <w:lang w:bidi="en-US"/>
        </w:rPr>
        <w:tab/>
      </w:r>
      <w:r>
        <w:rPr>
          <w:rFonts w:ascii="TrebuchetMS" w:hAnsi="TrebuchetMS" w:cs="TrebuchetMS"/>
          <w:sz w:val="20"/>
          <w:szCs w:val="20"/>
          <w:lang w:bidi="en-US"/>
        </w:rPr>
        <w:tab/>
        <w:t xml:space="preserve">                      </w:t>
      </w:r>
      <w:r>
        <w:rPr>
          <w:rFonts w:ascii="TrebuchetMS" w:hAnsi="TrebuchetMS" w:cs="TrebuchetMS"/>
          <w:sz w:val="20"/>
          <w:szCs w:val="20"/>
          <w:lang w:bidi="en-US"/>
        </w:rPr>
        <w:tab/>
      </w:r>
      <w:r>
        <w:rPr>
          <w:rFonts w:ascii="TimesNewRomanPSMT" w:hAnsi="TimesNewRomanPSMT" w:cs="TimesNewRomanPSMT"/>
          <w:sz w:val="20"/>
          <w:szCs w:val="20"/>
          <w:lang w:bidi="en-US"/>
        </w:rPr>
        <w:t>LA3 2ER</w:t>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Pr>
          <w:sz w:val="20"/>
          <w:szCs w:val="20"/>
        </w:rPr>
        <w:tab/>
        <w:t xml:space="preserve">           </w:t>
      </w:r>
    </w:p>
    <w:p w14:paraId="19D73682" w14:textId="77777777" w:rsidR="009343D9" w:rsidRPr="007F45D1" w:rsidRDefault="007F45D1" w:rsidP="007F45D1">
      <w:pPr>
        <w:pStyle w:val="Heading1"/>
        <w:spacing w:before="0"/>
        <w:jc w:val="center"/>
        <w:rPr>
          <w:b w:val="0"/>
          <w:color w:val="00B050"/>
          <w:sz w:val="36"/>
          <w:u w:val="single"/>
        </w:rPr>
      </w:pPr>
      <w:r w:rsidRPr="007F45D1">
        <w:rPr>
          <w:b w:val="0"/>
          <w:color w:val="00B050"/>
          <w:sz w:val="36"/>
          <w:u w:val="single"/>
        </w:rPr>
        <w:t>Year 6 SATs – Parent Information Handout</w:t>
      </w:r>
    </w:p>
    <w:p w14:paraId="7052CBCD" w14:textId="77777777" w:rsidR="009343D9" w:rsidRPr="007F45D1" w:rsidRDefault="007F45D1">
      <w:pPr>
        <w:pStyle w:val="Heading2"/>
        <w:rPr>
          <w:color w:val="00B050"/>
        </w:rPr>
      </w:pPr>
      <w:r w:rsidRPr="007F45D1">
        <w:rPr>
          <w:color w:val="00B050"/>
        </w:rPr>
        <w:t>Reassurance and Wellbeing</w:t>
      </w:r>
    </w:p>
    <w:p w14:paraId="3361689E" w14:textId="77777777" w:rsidR="009343D9" w:rsidRDefault="007F45D1">
      <w:r>
        <w:t>We want to reassure you that our priority is keeping pressure low for all pupils. The SATs are simply a way to help us understand what children have learned—we encourage them to try their best, but we do not expect perfection.</w:t>
      </w:r>
    </w:p>
    <w:p w14:paraId="3AF73384" w14:textId="77777777" w:rsidR="009343D9" w:rsidRPr="007F45D1" w:rsidRDefault="007F45D1">
      <w:pPr>
        <w:pStyle w:val="Heading2"/>
        <w:rPr>
          <w:color w:val="00B050"/>
        </w:rPr>
      </w:pPr>
      <w:r w:rsidRPr="007F45D1">
        <w:rPr>
          <w:color w:val="00B050"/>
        </w:rPr>
        <w:t>SATs Dates and Attendance</w:t>
      </w:r>
    </w:p>
    <w:p w14:paraId="388018AF" w14:textId="1F4ECC9B" w:rsidR="009343D9" w:rsidRDefault="007F45D1">
      <w:r>
        <w:t>The statutory KS2 SATs will take place from Monday 1</w:t>
      </w:r>
      <w:r w:rsidR="00F54C97">
        <w:t>0</w:t>
      </w:r>
      <w:r>
        <w:t xml:space="preserve"> May to Thursday 1</w:t>
      </w:r>
      <w:r w:rsidR="00F54C97">
        <w:t>3</w:t>
      </w:r>
      <w:r>
        <w:t xml:space="preserve"> May 202</w:t>
      </w:r>
      <w:r w:rsidR="00F54C97">
        <w:t>7</w:t>
      </w:r>
      <w:r>
        <w:t>. Please ensure your child attends school every day during the SATs week. Avoid booking holidays or appointments during this period. Arriving on time each morning is essential so children feel calm and prepared.</w:t>
      </w:r>
    </w:p>
    <w:p w14:paraId="253FC13A" w14:textId="77777777" w:rsidR="009343D9" w:rsidRPr="007F45D1" w:rsidRDefault="007F45D1">
      <w:pPr>
        <w:pStyle w:val="Heading2"/>
        <w:rPr>
          <w:color w:val="00B050"/>
        </w:rPr>
      </w:pPr>
      <w:r w:rsidRPr="007F45D1">
        <w:rPr>
          <w:color w:val="00B050"/>
        </w:rPr>
        <w:t>Healthy Routines: Sleep and Breakfast</w:t>
      </w:r>
    </w:p>
    <w:p w14:paraId="19E484C5" w14:textId="77777777" w:rsidR="009343D9" w:rsidRDefault="007F45D1">
      <w:r>
        <w:t>Good sleep is incredibly important during SATs week. A consistent bedtime routine helps children feel rested and ready to learn. A healthy breakfast each morning will help them stay focused during the tests.</w:t>
      </w:r>
    </w:p>
    <w:p w14:paraId="6EC643F8" w14:textId="77777777" w:rsidR="009343D9" w:rsidRPr="007F45D1" w:rsidRDefault="007F45D1">
      <w:pPr>
        <w:pStyle w:val="Heading2"/>
        <w:rPr>
          <w:color w:val="00B050"/>
        </w:rPr>
      </w:pPr>
      <w:r w:rsidRPr="007F45D1">
        <w:rPr>
          <w:color w:val="00B050"/>
        </w:rPr>
        <w:t>Daily Reading</w:t>
      </w:r>
      <w:r>
        <w:rPr>
          <w:color w:val="00B050"/>
        </w:rPr>
        <w:t xml:space="preserve"> and Homework</w:t>
      </w:r>
    </w:p>
    <w:p w14:paraId="472A6918" w14:textId="77777777" w:rsidR="009343D9" w:rsidRDefault="007F45D1">
      <w:r>
        <w:t>Reading every day between now and the tests will make a big difference to your child’s confidence and understanding. This can be reading alone, reading aloud, or sharing a book together. Please support your child by ensuring any homework sent home is completed. This practice helps reinforce key skills and builds their confidence ahead of the tests.</w:t>
      </w:r>
    </w:p>
    <w:p w14:paraId="410E9C0E" w14:textId="77777777" w:rsidR="009343D9" w:rsidRPr="007F45D1" w:rsidRDefault="007F45D1">
      <w:pPr>
        <w:pStyle w:val="Heading2"/>
        <w:rPr>
          <w:color w:val="00B050"/>
        </w:rPr>
      </w:pPr>
      <w:r w:rsidRPr="007F45D1">
        <w:rPr>
          <w:color w:val="00B050"/>
        </w:rPr>
        <w:lastRenderedPageBreak/>
        <w:t>Tips for SATs Week</w:t>
      </w:r>
    </w:p>
    <w:p w14:paraId="688592DC" w14:textId="77777777" w:rsidR="009343D9" w:rsidRDefault="007F45D1">
      <w:r>
        <w:t>• Keep mornings calm – allow extra time so children don’t feel rushed.</w:t>
      </w:r>
    </w:p>
    <w:p w14:paraId="675FF097" w14:textId="77777777" w:rsidR="009343D9" w:rsidRDefault="007F45D1">
      <w:r>
        <w:t>• Offer positive encouragement – remind them that effort matters more than results.</w:t>
      </w:r>
    </w:p>
    <w:p w14:paraId="669DB58F" w14:textId="77777777" w:rsidR="009343D9" w:rsidRDefault="007F45D1">
      <w:r>
        <w:t>• Provide healthy snacks and water after school to help them recharge.</w:t>
      </w:r>
    </w:p>
    <w:p w14:paraId="4B4B0D95" w14:textId="77777777" w:rsidR="009343D9" w:rsidRDefault="007F45D1">
      <w:r>
        <w:t>• Keep evenings relaxed – light reading or gentle activities only.</w:t>
      </w:r>
    </w:p>
    <w:p w14:paraId="1954F6C8" w14:textId="77777777" w:rsidR="009343D9" w:rsidRDefault="007F45D1">
      <w:r>
        <w:t>• Ensure an early bedtime each night for good rest.</w:t>
      </w:r>
    </w:p>
    <w:p w14:paraId="6B8C0E7A" w14:textId="77777777" w:rsidR="009343D9" w:rsidRDefault="007F45D1">
      <w:r>
        <w:t>• Avoid last‑minute cramming – trust the preparation already done.</w:t>
      </w:r>
    </w:p>
    <w:p w14:paraId="77144485" w14:textId="77777777" w:rsidR="009343D9" w:rsidRDefault="007F45D1">
      <w:r>
        <w:t>• Celebrate the end of each day – small rewards can help motivation.</w:t>
      </w:r>
    </w:p>
    <w:p w14:paraId="5F95993A" w14:textId="77777777" w:rsidR="007F45D1" w:rsidRDefault="007F45D1"/>
    <w:p w14:paraId="09242A1A" w14:textId="77777777" w:rsidR="007F45D1" w:rsidRPr="007F45D1" w:rsidRDefault="007F45D1" w:rsidP="007F45D1">
      <w:pPr>
        <w:rPr>
          <w:rFonts w:asciiTheme="majorHAnsi" w:hAnsiTheme="majorHAnsi" w:cstheme="majorHAnsi"/>
          <w:b/>
          <w:sz w:val="28"/>
        </w:rPr>
      </w:pPr>
      <w:r>
        <w:rPr>
          <w:rFonts w:asciiTheme="majorHAnsi" w:hAnsiTheme="majorHAnsi" w:cstheme="majorHAnsi"/>
          <w:b/>
          <w:color w:val="00B050"/>
          <w:sz w:val="28"/>
        </w:rPr>
        <w:t xml:space="preserve">Helpful websites </w:t>
      </w:r>
    </w:p>
    <w:p w14:paraId="4B6FEDBA" w14:textId="77777777" w:rsidR="007F45D1" w:rsidRDefault="007F45D1">
      <w:r>
        <w:t xml:space="preserve">Past papers - </w:t>
      </w:r>
      <w:hyperlink r:id="rId10" w:history="1">
        <w:r w:rsidRPr="00852C56">
          <w:rPr>
            <w:rStyle w:val="Hyperlink"/>
          </w:rPr>
          <w:t>https://www.satspapersguide.co.uk/ks2-year-6-sats/ks2-year-6-sats-papers/</w:t>
        </w:r>
      </w:hyperlink>
      <w:r>
        <w:t xml:space="preserve"> </w:t>
      </w:r>
    </w:p>
    <w:p w14:paraId="1FFFE0F3" w14:textId="77777777" w:rsidR="007F45D1" w:rsidRDefault="007F45D1">
      <w:r>
        <w:t xml:space="preserve">BBC Bitesize - </w:t>
      </w:r>
      <w:hyperlink r:id="rId11" w:history="1">
        <w:r w:rsidRPr="00852C56">
          <w:rPr>
            <w:rStyle w:val="Hyperlink"/>
          </w:rPr>
          <w:t>https://www.bbc.co.uk/bitesize/subjects/zv48q6f</w:t>
        </w:r>
      </w:hyperlink>
      <w:r>
        <w:t xml:space="preserve"> </w:t>
      </w:r>
    </w:p>
    <w:p w14:paraId="36657EBA" w14:textId="77777777" w:rsidR="007F45D1" w:rsidRDefault="007F45D1">
      <w:r>
        <w:tab/>
        <w:t xml:space="preserve">            </w:t>
      </w:r>
      <w:hyperlink r:id="rId12" w:history="1">
        <w:r w:rsidRPr="00852C56">
          <w:rPr>
            <w:rStyle w:val="Hyperlink"/>
          </w:rPr>
          <w:t>https://www.bbc.co.uk/bitesize/subjects/z826n39</w:t>
        </w:r>
      </w:hyperlink>
      <w:r>
        <w:t xml:space="preserve"> </w:t>
      </w:r>
    </w:p>
    <w:p w14:paraId="6EBB851A" w14:textId="77777777" w:rsidR="007F45D1" w:rsidRDefault="007F45D1">
      <w:r>
        <w:t xml:space="preserve">A range of English games and activities. </w:t>
      </w:r>
      <w:hyperlink r:id="rId13" w:history="1">
        <w:r w:rsidRPr="00852C56">
          <w:rPr>
            <w:rStyle w:val="Hyperlink"/>
          </w:rPr>
          <w:t>http://www.crickweb.co.uk/ks2literacy.html</w:t>
        </w:r>
      </w:hyperlink>
      <w:r>
        <w:t xml:space="preserve"> </w:t>
      </w:r>
    </w:p>
    <w:p w14:paraId="2AEE26FD" w14:textId="77777777" w:rsidR="007F45D1" w:rsidRDefault="007F45D1">
      <w:r>
        <w:t xml:space="preserve">Timetables Rock stars (your child will have a log in for this) - </w:t>
      </w:r>
      <w:hyperlink r:id="rId14" w:history="1">
        <w:r w:rsidRPr="00852C56">
          <w:rPr>
            <w:rStyle w:val="Hyperlink"/>
          </w:rPr>
          <w:t>https://play.ttrockstars.com/auth/school/student/55783</w:t>
        </w:r>
      </w:hyperlink>
      <w:r>
        <w:t xml:space="preserve"> </w:t>
      </w:r>
    </w:p>
    <w:sectPr w:rsidR="007F45D1" w:rsidSect="00034616">
      <w:headerReference w:type="default" r:id="rId1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47145C" w14:textId="77777777" w:rsidR="00B961B3" w:rsidRDefault="00B961B3" w:rsidP="007F45D1">
      <w:pPr>
        <w:spacing w:after="0" w:line="240" w:lineRule="auto"/>
      </w:pPr>
      <w:r>
        <w:separator/>
      </w:r>
    </w:p>
  </w:endnote>
  <w:endnote w:type="continuationSeparator" w:id="0">
    <w:p w14:paraId="5776D9BF" w14:textId="77777777" w:rsidR="00B961B3" w:rsidRDefault="00B961B3" w:rsidP="007F45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TrebuchetMS">
    <w:altName w:val="Trebuchet MS"/>
    <w:panose1 w:val="020B0603020202020204"/>
    <w:charset w:val="00"/>
    <w:family w:val="swiss"/>
    <w:pitch w:val="variable"/>
    <w:sig w:usb0="00000001" w:usb1="00000000" w:usb2="00000000" w:usb3="00000000" w:csb0="0000009F" w:csb1="00000000"/>
  </w:font>
  <w:font w:name="Trebuchet MS Italic">
    <w:panose1 w:val="020B0603020202090204"/>
    <w:charset w:val="00"/>
    <w:family w:val="swiss"/>
    <w:pitch w:val="variable"/>
    <w:sig w:usb0="00000287" w:usb1="00000000" w:usb2="00000000" w:usb3="00000000" w:csb0="0000009F" w:csb1="00000000"/>
  </w:font>
  <w:font w:name="TimesNewRomanPSMT">
    <w:altName w:val="Times New Roman"/>
    <w:panose1 w:val="020B0604020202020204"/>
    <w:charset w:val="00"/>
    <w:family w:val="auto"/>
    <w:pitch w:val="variable"/>
    <w:sig w:usb0="00000000"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8C45AF" w14:textId="77777777" w:rsidR="00B961B3" w:rsidRDefault="00B961B3" w:rsidP="007F45D1">
      <w:pPr>
        <w:spacing w:after="0" w:line="240" w:lineRule="auto"/>
      </w:pPr>
      <w:r>
        <w:separator/>
      </w:r>
    </w:p>
  </w:footnote>
  <w:footnote w:type="continuationSeparator" w:id="0">
    <w:p w14:paraId="560267D9" w14:textId="77777777" w:rsidR="00B961B3" w:rsidRDefault="00B961B3" w:rsidP="007F45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DB9CA4" w14:textId="77777777" w:rsidR="007F45D1" w:rsidRDefault="007F45D1" w:rsidP="007F45D1">
    <w:r>
      <w:rPr>
        <w:noProof/>
        <w:lang w:val="en-GB" w:eastAsia="en-GB"/>
      </w:rPr>
      <w:drawing>
        <wp:inline distT="0" distB="0" distL="0" distR="0" wp14:anchorId="617AA3A5" wp14:editId="38E4EE72">
          <wp:extent cx="660400" cy="660400"/>
          <wp:effectExtent l="0" t="0" r="635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0400" cy="660400"/>
                  </a:xfrm>
                  <a:prstGeom prst="rect">
                    <a:avLst/>
                  </a:prstGeom>
                  <a:noFill/>
                  <a:ln>
                    <a:noFill/>
                  </a:ln>
                </pic:spPr>
              </pic:pic>
            </a:graphicData>
          </a:graphic>
        </wp:inline>
      </w:drawing>
    </w:r>
    <w:r>
      <w:rPr>
        <w:noProof/>
      </w:rPr>
      <w:t xml:space="preserve">       </w:t>
    </w:r>
    <w:r>
      <w:rPr>
        <w:noProof/>
        <w:lang w:val="en-GB" w:eastAsia="en-GB"/>
      </w:rPr>
      <w:drawing>
        <wp:inline distT="0" distB="0" distL="0" distR="0" wp14:anchorId="419C6EC5" wp14:editId="29524FDD">
          <wp:extent cx="596900" cy="4191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6900" cy="419100"/>
                  </a:xfrm>
                  <a:prstGeom prst="rect">
                    <a:avLst/>
                  </a:prstGeom>
                  <a:noFill/>
                  <a:ln>
                    <a:noFill/>
                  </a:ln>
                </pic:spPr>
              </pic:pic>
            </a:graphicData>
          </a:graphic>
        </wp:inline>
      </w:drawing>
    </w:r>
    <w:r>
      <w:rPr>
        <w:noProof/>
      </w:rPr>
      <w:t xml:space="preserve">       </w:t>
    </w:r>
    <w:r>
      <w:rPr>
        <w:rFonts w:ascii="Helvetica" w:eastAsia="Calibri" w:hAnsi="Helvetica" w:cs="Helvetica"/>
        <w:noProof/>
        <w:lang w:val="en-GB" w:eastAsia="en-GB"/>
      </w:rPr>
      <w:drawing>
        <wp:inline distT="0" distB="0" distL="0" distR="0" wp14:anchorId="55CE9206" wp14:editId="70C4C79E">
          <wp:extent cx="1047750" cy="4762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47750" cy="476250"/>
                  </a:xfrm>
                  <a:prstGeom prst="rect">
                    <a:avLst/>
                  </a:prstGeom>
                  <a:noFill/>
                  <a:ln>
                    <a:noFill/>
                  </a:ln>
                </pic:spPr>
              </pic:pic>
            </a:graphicData>
          </a:graphic>
        </wp:inline>
      </w:drawing>
    </w:r>
    <w:r>
      <w:rPr>
        <w:rFonts w:ascii="Helvetica" w:eastAsia="Calibri" w:hAnsi="Helvetica" w:cs="Helvetica"/>
        <w:noProof/>
      </w:rPr>
      <w:t xml:space="preserve">   </w:t>
    </w:r>
    <w:r>
      <w:rPr>
        <w:noProof/>
      </w:rPr>
      <w:t xml:space="preserve">   </w:t>
    </w:r>
    <w:r>
      <w:rPr>
        <w:noProof/>
        <w:lang w:val="en-GB" w:eastAsia="en-GB"/>
      </w:rPr>
      <w:drawing>
        <wp:inline distT="0" distB="0" distL="0" distR="0" wp14:anchorId="482AF7A0" wp14:editId="336A9F4D">
          <wp:extent cx="533400" cy="571500"/>
          <wp:effectExtent l="0" t="0" r="0" b="0"/>
          <wp:docPr id="5" name="Picture 5" descr="Logo_2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2012.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 cy="571500"/>
                  </a:xfrm>
                  <a:prstGeom prst="rect">
                    <a:avLst/>
                  </a:prstGeom>
                  <a:noFill/>
                  <a:ln>
                    <a:noFill/>
                  </a:ln>
                </pic:spPr>
              </pic:pic>
            </a:graphicData>
          </a:graphic>
        </wp:inline>
      </w:drawing>
    </w:r>
    <w:r>
      <w:rPr>
        <w:noProof/>
      </w:rPr>
      <w:t xml:space="preserve">         </w:t>
    </w:r>
    <w:r>
      <w:rPr>
        <w:noProof/>
        <w:lang w:val="en-GB" w:eastAsia="en-GB"/>
      </w:rPr>
      <w:drawing>
        <wp:inline distT="0" distB="0" distL="0" distR="0" wp14:anchorId="1C6E0F36" wp14:editId="454A53F9">
          <wp:extent cx="406400" cy="52705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6400" cy="527050"/>
                  </a:xfrm>
                  <a:prstGeom prst="rect">
                    <a:avLst/>
                  </a:prstGeom>
                  <a:noFill/>
                  <a:ln>
                    <a:noFill/>
                  </a:ln>
                </pic:spPr>
              </pic:pic>
            </a:graphicData>
          </a:graphic>
        </wp:inline>
      </w:drawing>
    </w:r>
    <w:r>
      <w:rPr>
        <w:noProof/>
      </w:rPr>
      <w:t xml:space="preserve">     </w:t>
    </w:r>
    <w:r>
      <w:rPr>
        <w:noProof/>
        <w:lang w:val="en-GB" w:eastAsia="en-GB"/>
      </w:rPr>
      <w:drawing>
        <wp:inline distT="0" distB="0" distL="0" distR="0" wp14:anchorId="4F844AA0" wp14:editId="212FCDCB">
          <wp:extent cx="850900" cy="304800"/>
          <wp:effectExtent l="0" t="0" r="6350" b="0"/>
          <wp:docPr id="3" name="Picture 3" descr="../Downloads/Ofsted_doc,_Registered_Logo_&amp;_session_4_checklist/Registered%20school%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ownloads/Ofsted_doc,_Registered_Logo_&amp;_session_4_checklist/Registered%20school%20log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0900" cy="304800"/>
                  </a:xfrm>
                  <a:prstGeom prst="rect">
                    <a:avLst/>
                  </a:prstGeom>
                  <a:noFill/>
                  <a:ln>
                    <a:noFill/>
                  </a:ln>
                </pic:spPr>
              </pic:pic>
            </a:graphicData>
          </a:graphic>
        </wp:inline>
      </w:drawing>
    </w:r>
  </w:p>
  <w:p w14:paraId="51150808" w14:textId="77777777" w:rsidR="007F45D1" w:rsidRDefault="007F45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50014715">
    <w:abstractNumId w:val="8"/>
  </w:num>
  <w:num w:numId="2" w16cid:durableId="1112093366">
    <w:abstractNumId w:val="6"/>
  </w:num>
  <w:num w:numId="3" w16cid:durableId="1521041226">
    <w:abstractNumId w:val="5"/>
  </w:num>
  <w:num w:numId="4" w16cid:durableId="458182050">
    <w:abstractNumId w:val="4"/>
  </w:num>
  <w:num w:numId="5" w16cid:durableId="956568440">
    <w:abstractNumId w:val="7"/>
  </w:num>
  <w:num w:numId="6" w16cid:durableId="475682751">
    <w:abstractNumId w:val="3"/>
  </w:num>
  <w:num w:numId="7" w16cid:durableId="894589318">
    <w:abstractNumId w:val="2"/>
  </w:num>
  <w:num w:numId="8" w16cid:durableId="122583029">
    <w:abstractNumId w:val="1"/>
  </w:num>
  <w:num w:numId="9" w16cid:durableId="79923099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27691A"/>
    <w:rsid w:val="0029639D"/>
    <w:rsid w:val="00326F90"/>
    <w:rsid w:val="007F45D1"/>
    <w:rsid w:val="009343D9"/>
    <w:rsid w:val="00AA1D8D"/>
    <w:rsid w:val="00B47730"/>
    <w:rsid w:val="00B961B3"/>
    <w:rsid w:val="00CB0664"/>
    <w:rsid w:val="00F54C9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A9C5B2"/>
  <w14:defaultImageDpi w14:val="300"/>
  <w15:docId w15:val="{1F5E480F-CADB-4826-94E8-1D16F1E96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uiPriority w:val="99"/>
    <w:unhideWhenUsed/>
    <w:rsid w:val="007F45D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rickweb.co.uk/ks2literacy.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bc.co.uk/bitesize/subjects/z826n3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bc.co.uk/bitesize/subjects/zv48q6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satspapersguide.co.uk/ks2-year-6-sats/ks2-year-6-sats-papers/" TargetMode="External"/><Relationship Id="rId4" Type="http://schemas.openxmlformats.org/officeDocument/2006/relationships/settings" Target="settings.xml"/><Relationship Id="rId9" Type="http://schemas.openxmlformats.org/officeDocument/2006/relationships/hyperlink" Target="mailto:j.murphy@st-patricks-pri.lancs.sch.uk" TargetMode="External"/><Relationship Id="rId14" Type="http://schemas.openxmlformats.org/officeDocument/2006/relationships/hyperlink" Target="https://play.ttrockstars.com/auth/school/student/5578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4F7F17-1930-42B0-9AEF-0D1D098A9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444</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Bethan Slater</cp:lastModifiedBy>
  <cp:revision>2</cp:revision>
  <dcterms:created xsi:type="dcterms:W3CDTF">2026-09-19T09:34:00Z</dcterms:created>
  <dcterms:modified xsi:type="dcterms:W3CDTF">2026-09-19T09:34:00Z</dcterms:modified>
  <cp:category/>
</cp:coreProperties>
</file>