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Arial" w:cs="Arial" w:eastAsia="Arial" w:hAnsi="Arial"/>
          <w:vertAlign w:val="baseline"/>
        </w:rPr>
      </w:pPr>
      <w:r w:rsidDel="00000000" w:rsidR="00000000" w:rsidRPr="00000000">
        <w:rPr>
          <w:rFonts w:ascii="Arial" w:cs="Arial" w:eastAsia="Arial" w:hAnsi="Arial"/>
          <w:b w:val="1"/>
          <w:bCs w:val="1"/>
          <w:sz w:val="28"/>
          <w:szCs w:val="28"/>
          <w:vertAlign w:val="baseline"/>
          <w:rtl w:val="0"/>
        </w:rPr>
        <w:t xml:space="preserve">Year </w:t>
      </w:r>
      <w:r w:rsidDel="00000000" w:rsidR="00000000" w:rsidRPr="00000000">
        <w:rPr>
          <w:rFonts w:ascii="Arial" w:cs="Arial" w:eastAsia="Arial" w:hAnsi="Arial"/>
          <w:b w:val="1"/>
          <w:bCs w:val="1"/>
          <w:sz w:val="28"/>
          <w:szCs w:val="28"/>
          <w:rtl w:val="0"/>
        </w:rPr>
        <w:t xml:space="preserve">4</w:t>
      </w:r>
      <w:r w:rsidDel="00000000" w:rsidR="00000000" w:rsidRPr="00000000">
        <w:rPr>
          <w:rFonts w:ascii="Arial" w:cs="Arial" w:eastAsia="Arial" w:hAnsi="Arial"/>
          <w:b w:val="1"/>
          <w:bCs w:val="1"/>
          <w:sz w:val="28"/>
          <w:szCs w:val="28"/>
          <w:vertAlign w:val="baseline"/>
          <w:rtl w:val="0"/>
        </w:rPr>
        <w:t xml:space="preserve"> Summary of Term’s Work – Summer 2026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-520064</wp:posOffset>
            </wp:positionH>
            <wp:positionV relativeFrom="paragraph">
              <wp:posOffset>-625474</wp:posOffset>
            </wp:positionV>
            <wp:extent cx="800100" cy="78613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0100" cy="786130"/>
                    </a:xfrm>
                    <a:prstGeom prst="rect"/>
                    <a:ln/>
                  </pic:spPr>
                </pic:pic>
              </a:graphicData>
            </a:graphic>
          </wp:anchor>
        </w:drawing>
      </w:r>
    </w:p>
    <w:p w:rsidR="00000000" w:rsidDel="00000000" w:rsidP="00000000" w:rsidRDefault="00000000" w:rsidRPr="00000000" w14:paraId="00000002">
      <w:pPr>
        <w:rPr>
          <w:rFonts w:ascii="Arial" w:cs="Arial" w:eastAsia="Arial" w:hAnsi="Arial"/>
          <w:sz w:val="16"/>
          <w:szCs w:val="16"/>
          <w:vertAlign w:val="baseline"/>
        </w:rPr>
      </w:pPr>
      <w:r w:rsidDel="00000000" w:rsidR="00000000" w:rsidRPr="00000000">
        <w:rPr>
          <w:rtl w:val="0"/>
        </w:rPr>
      </w:r>
    </w:p>
    <w:tbl>
      <w:tblPr>
        <w:tblStyle w:val="Table1"/>
        <w:tblW w:w="14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1356"/>
        <w:gridCol w:w="2187"/>
        <w:gridCol w:w="2538"/>
        <w:gridCol w:w="1715"/>
        <w:gridCol w:w="3011"/>
        <w:tblGridChange w:id="0">
          <w:tblGrid>
            <w:gridCol w:w="3369"/>
            <w:gridCol w:w="1356"/>
            <w:gridCol w:w="2187"/>
            <w:gridCol w:w="2538"/>
            <w:gridCol w:w="1715"/>
            <w:gridCol w:w="3011"/>
          </w:tblGrid>
        </w:tblGridChange>
      </w:tblGrid>
      <w:tr>
        <w:trPr>
          <w:cantSplit w:val="0"/>
          <w:tblHeader w:val="0"/>
        </w:trPr>
        <w:tc>
          <w:tcPr>
            <w:vAlign w:val="top"/>
          </w:tcPr>
          <w:p w:rsidR="00000000" w:rsidDel="00000000" w:rsidP="00000000" w:rsidRDefault="00000000" w:rsidRPr="00000000" w14:paraId="00000003">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Maths</w:t>
            </w:r>
            <w:r w:rsidDel="00000000" w:rsidR="00000000" w:rsidRPr="00000000">
              <w:rPr>
                <w:rtl w:val="0"/>
              </w:rPr>
            </w:r>
          </w:p>
        </w:tc>
        <w:tc>
          <w:tcPr>
            <w:gridSpan w:val="2"/>
            <w:vAlign w:val="top"/>
          </w:tcPr>
          <w:p w:rsidR="00000000" w:rsidDel="00000000" w:rsidP="00000000" w:rsidRDefault="00000000" w:rsidRPr="00000000" w14:paraId="00000004">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English</w:t>
            </w:r>
            <w:r w:rsidDel="00000000" w:rsidR="00000000" w:rsidRPr="00000000">
              <w:rPr>
                <w:rtl w:val="0"/>
              </w:rPr>
            </w:r>
          </w:p>
        </w:tc>
        <w:tc>
          <w:tcPr>
            <w:gridSpan w:val="2"/>
            <w:vAlign w:val="top"/>
          </w:tcPr>
          <w:p w:rsidR="00000000" w:rsidDel="00000000" w:rsidP="00000000" w:rsidRDefault="00000000" w:rsidRPr="00000000" w14:paraId="00000006">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Science</w:t>
            </w:r>
            <w:r w:rsidDel="00000000" w:rsidR="00000000" w:rsidRPr="00000000">
              <w:rPr>
                <w:rtl w:val="0"/>
              </w:rPr>
            </w:r>
          </w:p>
        </w:tc>
        <w:tc>
          <w:tcPr>
            <w:vAlign w:val="top"/>
          </w:tcPr>
          <w:p w:rsidR="00000000" w:rsidDel="00000000" w:rsidP="00000000" w:rsidRDefault="00000000" w:rsidRPr="00000000" w14:paraId="00000008">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R.E.</w:t>
            </w:r>
            <w:r w:rsidDel="00000000" w:rsidR="00000000" w:rsidRPr="00000000">
              <w:rPr>
                <w:rtl w:val="0"/>
              </w:rPr>
            </w:r>
          </w:p>
        </w:tc>
      </w:tr>
      <w:tr>
        <w:trPr>
          <w:cantSplit w:val="0"/>
          <w:trHeight w:val="3272" w:hRule="atLeast"/>
          <w:tblHeader w:val="0"/>
        </w:trPr>
        <w:tc>
          <w:tcPr>
            <w:vAlign w:val="top"/>
          </w:tcPr>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Children will be working hard on mastering their times tables ready for the Multiplication Check in June. They will complete this with Mrs Cook in the first or second week back after May half term.</w:t>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We will also be looking at negative numbers and decimals alongside shape, fractions and addition/subtraction.</w:t>
            </w:r>
          </w:p>
        </w:tc>
        <w:tc>
          <w:tcPr>
            <w:gridSpan w:val="2"/>
            <w:vAlign w:val="top"/>
          </w:tcPr>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We are looking at two books this term. The first, Varmints, is all about plants from seed to flower. </w:t>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The second book is called ‘Grany came here on the Empire Windrush’, which explores the history of prominent Black British figures. Children will be writing instructions, manuals, speeches, and setting descriptions. </w:t>
            </w:r>
          </w:p>
        </w:tc>
        <w:tc>
          <w:tcPr>
            <w:gridSpan w:val="2"/>
            <w:vAlign w:val="top"/>
          </w:tcPr>
          <w:p w:rsidR="00000000" w:rsidDel="00000000" w:rsidP="00000000" w:rsidRDefault="00000000" w:rsidRPr="00000000" w14:paraId="0000000E">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Our two Science topics this term are:</w:t>
            </w:r>
          </w:p>
          <w:p w:rsidR="00000000" w:rsidDel="00000000" w:rsidP="00000000" w:rsidRDefault="00000000" w:rsidRPr="00000000" w14:paraId="0000000F">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0">
            <w:pPr>
              <w:shd w:fill="ffffff" w:val="clear"/>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Sound and Vibrations- children will learn about how sound travels and can be muffled, as well as how whales and dolphins communicate with sound. </w:t>
            </w:r>
          </w:p>
          <w:p w:rsidR="00000000" w:rsidDel="00000000" w:rsidP="00000000" w:rsidRDefault="00000000" w:rsidRPr="00000000" w14:paraId="00000011">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2">
            <w:pPr>
              <w:shd w:fill="ffffff" w:val="clear"/>
              <w:rPr>
                <w:rFonts w:ascii="Arial" w:cs="Arial" w:eastAsia="Arial" w:hAnsi="Arial"/>
                <w:sz w:val="22"/>
                <w:szCs w:val="22"/>
                <w:vertAlign w:val="baseline"/>
              </w:rPr>
            </w:pPr>
            <w:r w:rsidDel="00000000" w:rsidR="00000000" w:rsidRPr="00000000">
              <w:rPr>
                <w:rFonts w:ascii="Arial" w:cs="Arial" w:eastAsia="Arial" w:hAnsi="Arial"/>
                <w:color w:val="222222"/>
                <w:sz w:val="22"/>
                <w:szCs w:val="22"/>
                <w:rtl w:val="0"/>
              </w:rPr>
              <w:t xml:space="preserve">Classification and Habitats- children will learn how to classify animals into different groups and look at different animals' habitats and the impact humans have on them.</w:t>
            </w:r>
            <w:r w:rsidDel="00000000" w:rsidR="00000000" w:rsidRPr="00000000">
              <w:rPr>
                <w:rFonts w:ascii="Arial" w:cs="Arial" w:eastAsia="Arial" w:hAnsi="Arial"/>
                <w:color w:val="222222"/>
                <w:sz w:val="22"/>
                <w:szCs w:val="22"/>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RE</w:t>
            </w:r>
            <w:r w:rsidDel="00000000" w:rsidR="00000000" w:rsidRPr="00000000">
              <w:rPr>
                <w:rFonts w:ascii="Arial" w:cs="Arial" w:eastAsia="Arial" w:hAnsi="Arial"/>
                <w:sz w:val="22"/>
                <w:szCs w:val="22"/>
                <w:rtl w:val="0"/>
              </w:rPr>
              <w:t xml:space="preserve"> we are following the topic ‘Ends of the Earth’ which includes looking at Peter as the first Pope, gaining a deeper understanding of the Apostles, the Apostles Creed</w:t>
            </w:r>
            <w:r w:rsidDel="00000000" w:rsidR="00000000" w:rsidRPr="00000000">
              <w:rPr>
                <w:rFonts w:ascii="Arial" w:cs="Arial" w:eastAsia="Arial" w:hAnsi="Arial"/>
                <w:sz w:val="22"/>
                <w:szCs w:val="22"/>
                <w:vertAlign w:val="baseline"/>
                <w:rtl w:val="0"/>
              </w:rPr>
              <w:t xml:space="preserve"> and </w:t>
            </w:r>
            <w:r w:rsidDel="00000000" w:rsidR="00000000" w:rsidRPr="00000000">
              <w:rPr>
                <w:rFonts w:ascii="Arial" w:cs="Arial" w:eastAsia="Arial" w:hAnsi="Arial"/>
                <w:sz w:val="22"/>
                <w:szCs w:val="22"/>
                <w:rtl w:val="0"/>
              </w:rPr>
              <w:t xml:space="preserve">looking</w:t>
            </w:r>
            <w:r w:rsidDel="00000000" w:rsidR="00000000" w:rsidRPr="00000000">
              <w:rPr>
                <w:rFonts w:ascii="Arial" w:cs="Arial" w:eastAsia="Arial" w:hAnsi="Arial"/>
                <w:sz w:val="22"/>
                <w:szCs w:val="22"/>
                <w:vertAlign w:val="baseline"/>
                <w:rtl w:val="0"/>
              </w:rPr>
              <w:t xml:space="preserve"> at the roles within </w:t>
            </w:r>
            <w:r w:rsidDel="00000000" w:rsidR="00000000" w:rsidRPr="00000000">
              <w:rPr>
                <w:rFonts w:ascii="Arial" w:cs="Arial" w:eastAsia="Arial" w:hAnsi="Arial"/>
                <w:sz w:val="22"/>
                <w:szCs w:val="22"/>
                <w:rtl w:val="0"/>
              </w:rPr>
              <w:t xml:space="preserve">the Church. </w:t>
            </w:r>
            <w:r w:rsidDel="00000000" w:rsidR="00000000" w:rsidRPr="00000000">
              <w:rPr>
                <w:rtl w:val="0"/>
              </w:rPr>
            </w:r>
          </w:p>
        </w:tc>
      </w:tr>
      <w:tr>
        <w:trPr>
          <w:cantSplit w:val="0"/>
          <w:trHeight w:val="397" w:hRule="atLeast"/>
          <w:tblHeader w:val="0"/>
        </w:trPr>
        <w:tc>
          <w:tcPr>
            <w:gridSpan w:val="2"/>
            <w:vAlign w:val="top"/>
          </w:tcPr>
          <w:p w:rsidR="00000000" w:rsidDel="00000000" w:rsidP="00000000" w:rsidRDefault="00000000" w:rsidRPr="00000000" w14:paraId="00000015">
            <w:pPr>
              <w:jc w:val="center"/>
              <w:rPr>
                <w:rFonts w:ascii="Arial" w:cs="Arial" w:eastAsia="Arial" w:hAnsi="Arial"/>
                <w:sz w:val="22"/>
                <w:szCs w:val="22"/>
                <w:vertAlign w:val="baseline"/>
              </w:rPr>
            </w:pPr>
            <w:r w:rsidDel="00000000" w:rsidR="00000000" w:rsidRPr="00000000">
              <w:rPr>
                <w:rFonts w:ascii="Arial" w:cs="Arial" w:eastAsia="Arial" w:hAnsi="Arial"/>
                <w:b w:val="1"/>
                <w:bCs w:val="1"/>
                <w:sz w:val="28"/>
                <w:szCs w:val="28"/>
                <w:vertAlign w:val="baseline"/>
                <w:rtl w:val="0"/>
              </w:rPr>
              <w:t xml:space="preserve">Foundation subjects</w:t>
            </w:r>
            <w:r w:rsidDel="00000000" w:rsidR="00000000" w:rsidRPr="00000000">
              <w:rPr>
                <w:rtl w:val="0"/>
              </w:rPr>
            </w:r>
          </w:p>
        </w:tc>
        <w:tc>
          <w:tcPr>
            <w:gridSpan w:val="2"/>
            <w:vAlign w:val="top"/>
          </w:tcPr>
          <w:p w:rsidR="00000000" w:rsidDel="00000000" w:rsidP="00000000" w:rsidRDefault="00000000" w:rsidRPr="00000000" w14:paraId="00000017">
            <w:pPr>
              <w:jc w:val="center"/>
              <w:rPr>
                <w:rFonts w:ascii="Arial" w:cs="Arial" w:eastAsia="Arial" w:hAnsi="Arial"/>
                <w:sz w:val="22"/>
                <w:szCs w:val="22"/>
                <w:vertAlign w:val="baseline"/>
              </w:rPr>
            </w:pPr>
            <w:r w:rsidDel="00000000" w:rsidR="00000000" w:rsidRPr="00000000">
              <w:rPr>
                <w:rFonts w:ascii="Arial" w:cs="Arial" w:eastAsia="Arial" w:hAnsi="Arial"/>
                <w:b w:val="1"/>
                <w:bCs w:val="1"/>
                <w:sz w:val="28"/>
                <w:szCs w:val="28"/>
                <w:vertAlign w:val="baseline"/>
                <w:rtl w:val="0"/>
              </w:rPr>
              <w:t xml:space="preserve">P.E.</w:t>
            </w:r>
            <w:r w:rsidDel="00000000" w:rsidR="00000000" w:rsidRPr="00000000">
              <w:rPr>
                <w:rtl w:val="0"/>
              </w:rPr>
            </w:r>
          </w:p>
        </w:tc>
        <w:tc>
          <w:tcPr>
            <w:gridSpan w:val="2"/>
            <w:vAlign w:val="top"/>
          </w:tcPr>
          <w:p w:rsidR="00000000" w:rsidDel="00000000" w:rsidP="00000000" w:rsidRDefault="00000000" w:rsidRPr="00000000" w14:paraId="00000019">
            <w:pPr>
              <w:jc w:val="center"/>
              <w:rPr>
                <w:rFonts w:ascii="Arial" w:cs="Arial" w:eastAsia="Arial" w:hAnsi="Arial"/>
                <w:sz w:val="22"/>
                <w:szCs w:val="22"/>
                <w:vertAlign w:val="baseline"/>
              </w:rPr>
            </w:pPr>
            <w:r w:rsidDel="00000000" w:rsidR="00000000" w:rsidRPr="00000000">
              <w:rPr>
                <w:rFonts w:ascii="Arial" w:cs="Arial" w:eastAsia="Arial" w:hAnsi="Arial"/>
                <w:b w:val="1"/>
                <w:bCs w:val="1"/>
                <w:sz w:val="28"/>
                <w:szCs w:val="28"/>
                <w:vertAlign w:val="baseline"/>
                <w:rtl w:val="0"/>
              </w:rPr>
              <w:t xml:space="preserve">Other Information</w:t>
            </w:r>
            <w:r w:rsidDel="00000000" w:rsidR="00000000" w:rsidRPr="00000000">
              <w:rPr>
                <w:rtl w:val="0"/>
              </w:rPr>
            </w:r>
          </w:p>
        </w:tc>
      </w:tr>
      <w:tr>
        <w:trPr>
          <w:cantSplit w:val="0"/>
          <w:trHeight w:val="3272" w:hRule="atLeast"/>
          <w:tblHeader w:val="0"/>
        </w:trPr>
        <w:tc>
          <w:tcPr>
            <w:gridSpan w:val="2"/>
            <w:vAlign w:val="top"/>
          </w:tcPr>
          <w:p w:rsidR="00000000" w:rsidDel="00000000" w:rsidP="00000000" w:rsidRDefault="00000000" w:rsidRPr="00000000" w14:paraId="0000001B">
            <w:pPr>
              <w:spacing w:line="276" w:lineRule="auto"/>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Art</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sz w:val="22"/>
                <w:szCs w:val="22"/>
                <w:rtl w:val="0"/>
              </w:rPr>
              <w:t xml:space="preserve">Fabric design</w:t>
            </w: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color w:val="000000"/>
                <w:sz w:val="22"/>
                <w:szCs w:val="22"/>
                <w:vertAlign w:val="baseline"/>
              </w:rPr>
            </w:pPr>
            <w:r w:rsidDel="00000000" w:rsidR="00000000" w:rsidRPr="00000000">
              <w:rPr>
                <w:rFonts w:ascii="Arial" w:cs="Arial" w:eastAsia="Arial" w:hAnsi="Arial"/>
                <w:b w:val="1"/>
                <w:bCs w:val="1"/>
                <w:sz w:val="22"/>
                <w:szCs w:val="22"/>
                <w:vertAlign w:val="baseline"/>
                <w:rtl w:val="0"/>
              </w:rPr>
              <w:t xml:space="preserve">History</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sz w:val="22"/>
                <w:szCs w:val="22"/>
                <w:rtl w:val="0"/>
              </w:rPr>
              <w:t xml:space="preserve">Achievements of the ancient Maya</w:t>
            </w: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Geography</w:t>
            </w:r>
            <w:r w:rsidDel="00000000" w:rsidR="00000000" w:rsidRPr="00000000">
              <w:rPr>
                <w:rFonts w:ascii="Arial" w:cs="Arial" w:eastAsia="Arial" w:hAnsi="Arial"/>
                <w:color w:val="000000"/>
                <w:sz w:val="22"/>
                <w:szCs w:val="22"/>
                <w:vertAlign w:val="baseline"/>
                <w:rtl w:val="0"/>
              </w:rPr>
              <w:t xml:space="preserve"> – </w:t>
            </w:r>
            <w:r w:rsidDel="00000000" w:rsidR="00000000" w:rsidRPr="00000000">
              <w:rPr>
                <w:rFonts w:ascii="Arial" w:cs="Arial" w:eastAsia="Arial" w:hAnsi="Arial"/>
                <w:sz w:val="22"/>
                <w:szCs w:val="22"/>
                <w:rtl w:val="0"/>
              </w:rPr>
              <w:t xml:space="preserve">Why are rainforests important to us?</w:t>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1E">
            <w:pPr>
              <w:spacing w:line="276" w:lineRule="auto"/>
              <w:rPr>
                <w:rFonts w:ascii="Arial" w:cs="Arial" w:eastAsia="Arial" w:hAnsi="Arial"/>
                <w:sz w:val="22"/>
                <w:szCs w:val="22"/>
                <w:vertAlign w:val="baseline"/>
              </w:rPr>
            </w:pPr>
            <w:r w:rsidDel="00000000" w:rsidR="00000000" w:rsidRPr="00000000">
              <w:rPr>
                <w:rFonts w:ascii="Arial" w:cs="Arial" w:eastAsia="Arial" w:hAnsi="Arial"/>
                <w:b w:val="1"/>
                <w:bCs w:val="1"/>
                <w:color w:val="000000"/>
                <w:sz w:val="22"/>
                <w:szCs w:val="22"/>
                <w:vertAlign w:val="baseline"/>
                <w:rtl w:val="0"/>
              </w:rPr>
              <w:t xml:space="preserve">French</w:t>
            </w:r>
            <w:r w:rsidDel="00000000" w:rsidR="00000000" w:rsidRPr="00000000">
              <w:rPr>
                <w:rFonts w:ascii="Arial" w:cs="Arial" w:eastAsia="Arial" w:hAnsi="Arial"/>
                <w:color w:val="000000"/>
                <w:sz w:val="22"/>
                <w:szCs w:val="22"/>
                <w:vertAlign w:val="baseline"/>
                <w:rtl w:val="0"/>
              </w:rPr>
              <w:t xml:space="preserve"> – </w:t>
            </w: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color w:val="000000"/>
                <w:sz w:val="22"/>
                <w:szCs w:val="22"/>
                <w:vertAlign w:val="baseline"/>
                <w:rtl w:val="0"/>
              </w:rPr>
              <w:t xml:space="preserve">e will be pulling all our vocabulary together and having a whole school French Day. </w:t>
            </w:r>
            <w:r w:rsidDel="00000000" w:rsidR="00000000" w:rsidRPr="00000000">
              <w:rPr>
                <w:rtl w:val="0"/>
              </w:rPr>
            </w:r>
          </w:p>
        </w:tc>
        <w:tc>
          <w:tcPr>
            <w:gridSpan w:val="2"/>
            <w:vAlign w:val="top"/>
          </w:tcPr>
          <w:p w:rsidR="00000000" w:rsidDel="00000000" w:rsidP="00000000" w:rsidRDefault="00000000" w:rsidRPr="00000000" w14:paraId="0000002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 is on a Friday morning with Mr Lofthouse – please make sure your child has their kit, (including suitable footwear) in school.</w:t>
            </w:r>
          </w:p>
          <w:p w:rsidR="00000000" w:rsidDel="00000000" w:rsidP="00000000" w:rsidRDefault="00000000" w:rsidRPr="00000000" w14:paraId="0000002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remove all jewellery.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Swimming is on Wednesdays- please make sure your child brings intheir swimming kit- costume/trunks, swimming cap for long hair, goggles, towel.</w:t>
            </w:r>
          </w:p>
          <w:p w:rsidR="00000000" w:rsidDel="00000000" w:rsidP="00000000" w:rsidRDefault="00000000" w:rsidRPr="00000000" w14:paraId="00000024">
            <w:pPr>
              <w:rPr>
                <w:rFonts w:ascii="Arial" w:cs="Arial" w:eastAsia="Arial" w:hAnsi="Arial"/>
                <w:sz w:val="22"/>
                <w:szCs w:val="22"/>
                <w:vertAlign w:val="baseline"/>
              </w:rPr>
            </w:pPr>
            <w:r w:rsidDel="00000000" w:rsidR="00000000" w:rsidRPr="00000000">
              <w:rPr>
                <w:rtl w:val="0"/>
              </w:rPr>
            </w:r>
          </w:p>
        </w:tc>
        <w:tc>
          <w:tcPr>
            <w:gridSpan w:val="2"/>
            <w:vAlign w:val="top"/>
          </w:tcPr>
          <w:p w:rsidR="00000000" w:rsidDel="00000000" w:rsidP="00000000" w:rsidRDefault="00000000" w:rsidRPr="00000000" w14:paraId="00000026">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sz w:val="22"/>
                <w:szCs w:val="22"/>
                <w:vertAlign w:val="baseline"/>
                <w:rtl w:val="0"/>
              </w:rPr>
              <w:t xml:space="preserve">s </w:t>
            </w:r>
            <w:r w:rsidDel="00000000" w:rsidR="00000000" w:rsidRPr="00000000">
              <w:rPr>
                <w:rFonts w:ascii="Arial" w:cs="Arial" w:eastAsia="Arial" w:hAnsi="Arial"/>
                <w:sz w:val="22"/>
                <w:szCs w:val="22"/>
                <w:rtl w:val="0"/>
              </w:rPr>
              <w:t xml:space="preserve">Cook</w:t>
            </w:r>
            <w:r w:rsidDel="00000000" w:rsidR="00000000" w:rsidRPr="00000000">
              <w:rPr>
                <w:rFonts w:ascii="Arial" w:cs="Arial" w:eastAsia="Arial" w:hAnsi="Arial"/>
                <w:sz w:val="22"/>
                <w:szCs w:val="22"/>
                <w:vertAlign w:val="baseline"/>
                <w:rtl w:val="0"/>
              </w:rPr>
              <w:t xml:space="preserve"> will be teaching the class with the help of M</w:t>
            </w:r>
            <w:r w:rsidDel="00000000" w:rsidR="00000000" w:rsidRPr="00000000">
              <w:rPr>
                <w:rFonts w:ascii="Arial" w:cs="Arial" w:eastAsia="Arial" w:hAnsi="Arial"/>
                <w:sz w:val="22"/>
                <w:szCs w:val="22"/>
                <w:rtl w:val="0"/>
              </w:rPr>
              <w:t xml:space="preserve">iss Pilgram</w:t>
            </w:r>
            <w:r w:rsidDel="00000000" w:rsidR="00000000" w:rsidRPr="00000000">
              <w:rPr>
                <w:rFonts w:ascii="Arial" w:cs="Arial" w:eastAsia="Arial" w:hAnsi="Arial"/>
                <w:sz w:val="22"/>
                <w:szCs w:val="22"/>
                <w:vertAlign w:val="baseline"/>
                <w:rtl w:val="0"/>
              </w:rPr>
              <w:t xml:space="preserve"> and Mr </w:t>
            </w:r>
            <w:r w:rsidDel="00000000" w:rsidR="00000000" w:rsidRPr="00000000">
              <w:rPr>
                <w:rFonts w:ascii="Arial" w:cs="Arial" w:eastAsia="Arial" w:hAnsi="Arial"/>
                <w:sz w:val="22"/>
                <w:szCs w:val="22"/>
                <w:rtl w:val="0"/>
              </w:rPr>
              <w:t xml:space="preserve">Fagen</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7">
            <w:pPr>
              <w:jc w:val="center"/>
              <w:rPr>
                <w:rFonts w:ascii="Arial" w:cs="Arial" w:eastAsia="Arial" w:hAnsi="Arial"/>
                <w:b w:val="0"/>
                <w:bCs w:val="0"/>
                <w:sz w:val="22"/>
                <w:szCs w:val="22"/>
                <w:u w:val="single"/>
                <w:vertAlign w:val="baseline"/>
              </w:rPr>
            </w:pPr>
            <w:r w:rsidDel="00000000" w:rsidR="00000000" w:rsidRPr="00000000">
              <w:rPr>
                <w:rFonts w:ascii="Arial" w:cs="Arial" w:eastAsia="Arial" w:hAnsi="Arial"/>
                <w:b w:val="1"/>
                <w:bCs w:val="1"/>
                <w:sz w:val="22"/>
                <w:szCs w:val="22"/>
                <w:u w:val="single"/>
                <w:vertAlign w:val="baseline"/>
                <w:rtl w:val="0"/>
              </w:rPr>
              <w:t xml:space="preserve">Homework</w:t>
            </w:r>
            <w:r w:rsidDel="00000000" w:rsidR="00000000" w:rsidRPr="00000000">
              <w:rPr>
                <w:rtl w:val="0"/>
              </w:rPr>
            </w:r>
          </w:p>
          <w:p w:rsidR="00000000" w:rsidDel="00000000" w:rsidP="00000000" w:rsidRDefault="00000000" w:rsidRPr="00000000" w14:paraId="0000002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Please support your child to go to the Times Table Rock Stars website for at least 5 minutes four times a week.</w:t>
            </w:r>
          </w:p>
          <w:p w:rsidR="00000000" w:rsidDel="00000000" w:rsidP="00000000" w:rsidRDefault="00000000" w:rsidRPr="00000000" w14:paraId="00000029">
            <w:pPr>
              <w:jc w:val="center"/>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https://ttrockstars.com/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u w:val="single"/>
                <w:vertAlign w:val="baseline"/>
                <w:rtl w:val="0"/>
              </w:rPr>
              <w:t xml:space="preserve">Reading</w:t>
            </w:r>
            <w:r w:rsidDel="00000000" w:rsidR="00000000" w:rsidRPr="00000000">
              <w:rPr>
                <w:rFonts w:ascii="Arial" w:cs="Arial" w:eastAsia="Arial" w:hAnsi="Arial"/>
                <w:sz w:val="22"/>
                <w:szCs w:val="22"/>
                <w:vertAlign w:val="baseline"/>
                <w:rtl w:val="0"/>
              </w:rPr>
              <w:t xml:space="preserve"> should be done at least four times a week</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please.</w:t>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Thank you for your help this term. </w:t>
            </w:r>
          </w:p>
        </w:tc>
      </w:tr>
    </w:tbl>
    <w:p w:rsidR="00000000" w:rsidDel="00000000" w:rsidP="00000000" w:rsidRDefault="00000000" w:rsidRPr="00000000" w14:paraId="0000002E">
      <w:pPr>
        <w:rPr>
          <w:rFonts w:ascii="Arial" w:cs="Arial" w:eastAsia="Arial" w:hAnsi="Arial"/>
          <w:vertAlign w:val="baseline"/>
        </w:rPr>
      </w:pPr>
      <w:bookmarkStart w:colFirst="0" w:colLast="0" w:name="_heading=h.252xd9ur1vgi" w:id="0"/>
      <w:bookmarkEnd w:id="0"/>
      <w:r w:rsidDel="00000000" w:rsidR="00000000" w:rsidRPr="00000000">
        <w:rPr>
          <w:rtl w:val="0"/>
        </w:rPr>
      </w:r>
    </w:p>
    <w:sectPr>
      <w:pgSz w:h="11907" w:w="16840" w:orient="landscape"/>
      <w:pgMar w:bottom="789" w:top="134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6"/>
      <w:szCs w:val="26"/>
      <w:vertAlign w:val="baseline"/>
    </w:rPr>
  </w:style>
  <w:style w:type="paragraph" w:styleId="Heading2">
    <w:name w:val="heading 2"/>
    <w:basedOn w:val="Normal"/>
    <w:next w:val="Normal"/>
    <w:pPr>
      <w:keepNext w:val="1"/>
      <w:jc w:val="center"/>
    </w:pPr>
    <w:rPr>
      <w:sz w:val="26"/>
      <w:szCs w:val="26"/>
      <w:vertAlign w:val="baseline"/>
    </w:rPr>
  </w:style>
  <w:style w:type="paragraph" w:styleId="Heading3">
    <w:name w:val="heading 3"/>
    <w:basedOn w:val="Normal"/>
    <w:next w:val="Normal"/>
    <w:pPr>
      <w:keepNext w:val="1"/>
    </w:pPr>
    <w:rPr>
      <w:rFonts w:ascii="Comic Sans MS" w:cs="Comic Sans MS" w:eastAsia="Comic Sans MS" w:hAnsi="Comic Sans MS"/>
      <w:i w:val="1"/>
      <w:iCs w:val="1"/>
      <w:sz w:val="18"/>
      <w:szCs w:val="18"/>
      <w:vertAlign w:val="baseline"/>
    </w:rPr>
  </w:style>
  <w:style w:type="paragraph" w:styleId="Heading4">
    <w:name w:val="heading 4"/>
    <w:basedOn w:val="Normal"/>
    <w:next w:val="Normal"/>
    <w:pPr>
      <w:keepNext w:val="1"/>
    </w:pPr>
    <w:rPr>
      <w:rFonts w:ascii="Comic Sans MS" w:cs="Comic Sans MS" w:eastAsia="Comic Sans MS" w:hAnsi="Comic Sans MS"/>
      <w:sz w:val="18"/>
      <w:szCs w:val="18"/>
      <w:u w:val="single"/>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trock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r6WBcYmTmiWS5nd+Hjv60PiUw==">CgMxLjAyDmguMjUyeGQ5dXIxdmdpOAByITF2RmlUYWl3RFFvb3d1UHJGYUFCaVA4NW1ZenNfNE1JcA==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