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70DB2" w14:textId="74697281" w:rsidR="00545187" w:rsidRDefault="00545187" w:rsidP="00545187">
      <w:pPr>
        <w:pStyle w:val="Title"/>
        <w:spacing w:line="276" w:lineRule="auto"/>
        <w:ind w:left="720"/>
        <w:jc w:val="center"/>
        <w:rPr>
          <w:rFonts w:ascii="Calibri" w:hAnsi="Calibri" w:cs="Calibri"/>
          <w:b/>
          <w:bCs/>
          <w:color w:val="00B050"/>
        </w:rPr>
      </w:pPr>
      <w:r w:rsidRPr="00496EB0">
        <w:rPr>
          <w:rFonts w:ascii="Calibri" w:hAnsi="Calibri" w:cs="Calibri"/>
          <w:b/>
          <w:bCs/>
          <w:color w:val="00B050"/>
        </w:rPr>
        <w:t xml:space="preserve">St </w:t>
      </w:r>
      <w:r w:rsidR="00496EB0" w:rsidRPr="00496EB0">
        <w:rPr>
          <w:rFonts w:ascii="Calibri" w:hAnsi="Calibri" w:cs="Calibri"/>
          <w:b/>
          <w:bCs/>
          <w:color w:val="00B050"/>
        </w:rPr>
        <w:t>Patrick’s</w:t>
      </w:r>
      <w:r w:rsidRPr="00496EB0">
        <w:rPr>
          <w:rFonts w:ascii="Calibri" w:hAnsi="Calibri" w:cs="Calibri"/>
          <w:b/>
          <w:bCs/>
          <w:color w:val="00B050"/>
        </w:rPr>
        <w:t xml:space="preserve"> Catholic Primary School</w:t>
      </w:r>
    </w:p>
    <w:p w14:paraId="2E345B5E" w14:textId="4A4FACD9" w:rsidR="00545187" w:rsidRPr="00496EB0" w:rsidRDefault="00496EB0" w:rsidP="00496EB0">
      <w:pPr>
        <w:jc w:val="center"/>
        <w:rPr>
          <w:b/>
          <w:bCs/>
          <w:color w:val="00B050"/>
          <w:sz w:val="40"/>
          <w:szCs w:val="40"/>
        </w:rPr>
      </w:pPr>
      <w:r w:rsidRPr="00496EB0">
        <w:rPr>
          <w:b/>
          <w:bCs/>
          <w:i/>
          <w:iCs/>
          <w:color w:val="00B050"/>
          <w:sz w:val="40"/>
          <w:szCs w:val="40"/>
        </w:rPr>
        <w:t>The Catholic Diocese of Lancaster</w:t>
      </w:r>
    </w:p>
    <w:p w14:paraId="2C75640D" w14:textId="77777777" w:rsidR="00496EB0" w:rsidRPr="00496EB0" w:rsidRDefault="00496EB0" w:rsidP="00545187">
      <w:pPr>
        <w:jc w:val="center"/>
        <w:rPr>
          <w:rFonts w:cstheme="minorHAnsi"/>
          <w:color w:val="000000" w:themeColor="text1"/>
          <w:sz w:val="48"/>
          <w:szCs w:val="48"/>
          <w:lang w:eastAsia="en-GB"/>
        </w:rPr>
      </w:pPr>
      <w:r w:rsidRPr="00496EB0">
        <w:rPr>
          <w:rFonts w:cstheme="minorHAnsi"/>
          <w:color w:val="000000" w:themeColor="text1"/>
          <w:sz w:val="48"/>
          <w:szCs w:val="48"/>
          <w:lang w:eastAsia="en-GB"/>
        </w:rPr>
        <w:t>Our Mission Statement:</w:t>
      </w:r>
    </w:p>
    <w:p w14:paraId="7C4D9C94" w14:textId="77777777" w:rsidR="00496EB0" w:rsidRDefault="00496EB0" w:rsidP="00496E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262626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“</w:t>
      </w:r>
      <w:r>
        <w:rPr>
          <w:rFonts w:ascii="Helvetica" w:hAnsi="Helvetica" w:cs="Helvetica"/>
          <w:color w:val="262626"/>
          <w:sz w:val="28"/>
          <w:szCs w:val="28"/>
        </w:rPr>
        <w:t>Sharing Our Faith, Inspiring Education, Achieving Our Dreams”</w:t>
      </w:r>
    </w:p>
    <w:p w14:paraId="69333790" w14:textId="77777777" w:rsidR="00496EB0" w:rsidRDefault="00496EB0" w:rsidP="00496E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0B0FDA23" w14:textId="69EAA119" w:rsidR="00496EB0" w:rsidRDefault="00496EB0" w:rsidP="00496E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“Go, therefore, make disciples of all nations.</w:t>
      </w:r>
    </w:p>
    <w:p w14:paraId="7A3015A7" w14:textId="77777777" w:rsidR="00496EB0" w:rsidRDefault="00496EB0" w:rsidP="00496E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And look, I am with you always; yes, to the end of</w:t>
      </w:r>
    </w:p>
    <w:p w14:paraId="3F1ED738" w14:textId="21BB9690" w:rsidR="006A765A" w:rsidRDefault="00496EB0" w:rsidP="00496EB0">
      <w:pPr>
        <w:jc w:val="center"/>
        <w:rPr>
          <w:color w:val="C00000"/>
          <w:sz w:val="48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="Helvetica" w:hAnsi="Helvetica" w:cs="Helvetica"/>
          <w:color w:val="000000"/>
          <w:sz w:val="28"/>
          <w:szCs w:val="28"/>
        </w:rPr>
        <w:t>time.” (Matthew 28:19-20)</w:t>
      </w:r>
    </w:p>
    <w:p w14:paraId="1D33500B" w14:textId="0BA9A6CE" w:rsidR="006A765A" w:rsidRDefault="00496EB0" w:rsidP="009C0219">
      <w:pPr>
        <w:jc w:val="center"/>
        <w:rPr>
          <w:color w:val="C00000"/>
          <w:sz w:val="48"/>
          <w14:shadow w14:blurRad="114300" w14:dist="0" w14:dir="0" w14:sx="0" w14:sy="0" w14:kx="0" w14:ky="0" w14:algn="none">
            <w14:srgbClr w14:val="000000"/>
          </w14:shadow>
        </w:rPr>
      </w:pPr>
      <w:r w:rsidRPr="00CC76C3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D9411BF" wp14:editId="3355A0FB">
            <wp:simplePos x="0" y="0"/>
            <wp:positionH relativeFrom="column">
              <wp:posOffset>1557020</wp:posOffset>
            </wp:positionH>
            <wp:positionV relativeFrom="paragraph">
              <wp:posOffset>31115</wp:posOffset>
            </wp:positionV>
            <wp:extent cx="3005455" cy="2969260"/>
            <wp:effectExtent l="0" t="0" r="4445" b="2540"/>
            <wp:wrapTight wrapText="bothSides">
              <wp:wrapPolygon edited="0">
                <wp:start x="9127" y="0"/>
                <wp:lineTo x="7941" y="185"/>
                <wp:lineTo x="5020" y="1201"/>
                <wp:lineTo x="3103" y="2956"/>
                <wp:lineTo x="1825" y="4435"/>
                <wp:lineTo x="913" y="5913"/>
                <wp:lineTo x="274" y="7391"/>
                <wp:lineTo x="0" y="8869"/>
                <wp:lineTo x="0" y="12287"/>
                <wp:lineTo x="91" y="13304"/>
                <wp:lineTo x="548" y="14782"/>
                <wp:lineTo x="1278" y="16260"/>
                <wp:lineTo x="2191" y="17738"/>
                <wp:lineTo x="3834" y="19309"/>
                <wp:lineTo x="6207" y="20787"/>
                <wp:lineTo x="8580" y="21526"/>
                <wp:lineTo x="9036" y="21526"/>
                <wp:lineTo x="12505" y="21526"/>
                <wp:lineTo x="12961" y="21526"/>
                <wp:lineTo x="15334" y="20787"/>
                <wp:lineTo x="17707" y="19309"/>
                <wp:lineTo x="19350" y="17738"/>
                <wp:lineTo x="20354" y="16260"/>
                <wp:lineTo x="20993" y="14782"/>
                <wp:lineTo x="21449" y="13304"/>
                <wp:lineTo x="21541" y="12380"/>
                <wp:lineTo x="21541" y="8869"/>
                <wp:lineTo x="21267" y="7391"/>
                <wp:lineTo x="20628" y="5913"/>
                <wp:lineTo x="19715" y="4435"/>
                <wp:lineTo x="18529" y="2956"/>
                <wp:lineTo x="17342" y="2033"/>
                <wp:lineTo x="16612" y="1293"/>
                <wp:lineTo x="13600" y="185"/>
                <wp:lineTo x="12413" y="0"/>
                <wp:lineTo x="9127" y="0"/>
              </wp:wrapPolygon>
            </wp:wrapTight>
            <wp:docPr id="261931626" name="Picture 261931626" descr="A green circle with a logo an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een circle with a logo and text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1BBC1" w14:textId="25A603F6" w:rsidR="00496EB0" w:rsidRDefault="00496EB0" w:rsidP="009C0219">
      <w:pPr>
        <w:jc w:val="center"/>
        <w:rPr>
          <w:color w:val="C00000"/>
          <w:sz w:val="48"/>
          <w14:shadow w14:blurRad="114300" w14:dist="0" w14:dir="0" w14:sx="0" w14:sy="0" w14:kx="0" w14:ky="0" w14:algn="none">
            <w14:srgbClr w14:val="000000"/>
          </w14:shadow>
        </w:rPr>
      </w:pPr>
    </w:p>
    <w:p w14:paraId="46447DC7" w14:textId="7159589E" w:rsidR="00496EB0" w:rsidRDefault="00496EB0" w:rsidP="009C0219">
      <w:pPr>
        <w:jc w:val="center"/>
        <w:rPr>
          <w:color w:val="C00000"/>
          <w:sz w:val="48"/>
          <w14:shadow w14:blurRad="114300" w14:dist="0" w14:dir="0" w14:sx="0" w14:sy="0" w14:kx="0" w14:ky="0" w14:algn="none">
            <w14:srgbClr w14:val="000000"/>
          </w14:shadow>
        </w:rPr>
      </w:pPr>
    </w:p>
    <w:p w14:paraId="54928186" w14:textId="77777777" w:rsidR="006A765A" w:rsidRDefault="006A765A" w:rsidP="009C0219">
      <w:pPr>
        <w:jc w:val="center"/>
        <w:rPr>
          <w:color w:val="C00000"/>
          <w:sz w:val="48"/>
          <w14:shadow w14:blurRad="114300" w14:dist="0" w14:dir="0" w14:sx="0" w14:sy="0" w14:kx="0" w14:ky="0" w14:algn="none">
            <w14:srgbClr w14:val="000000"/>
          </w14:shadow>
        </w:rPr>
      </w:pPr>
    </w:p>
    <w:p w14:paraId="7D8C1EE9" w14:textId="77777777" w:rsidR="008024D9" w:rsidRDefault="008024D9" w:rsidP="008024D9">
      <w:pPr>
        <w:jc w:val="center"/>
        <w:rPr>
          <w:color w:val="C00000"/>
          <w:sz w:val="48"/>
          <w14:shadow w14:blurRad="114300" w14:dist="0" w14:dir="0" w14:sx="0" w14:sy="0" w14:kx="0" w14:ky="0" w14:algn="none">
            <w14:srgbClr w14:val="000000"/>
          </w14:shadow>
        </w:rPr>
      </w:pPr>
    </w:p>
    <w:p w14:paraId="2726BE89" w14:textId="77777777" w:rsidR="008024D9" w:rsidRDefault="008024D9" w:rsidP="008024D9">
      <w:pPr>
        <w:jc w:val="center"/>
        <w:rPr>
          <w:color w:val="C00000"/>
          <w:sz w:val="56"/>
          <w:szCs w:val="104"/>
          <w14:shadow w14:blurRad="114300" w14:dist="0" w14:dir="0" w14:sx="0" w14:sy="0" w14:kx="0" w14:ky="0" w14:algn="none">
            <w14:srgbClr w14:val="000000"/>
          </w14:shadow>
        </w:rPr>
      </w:pPr>
    </w:p>
    <w:p w14:paraId="7B1441AD" w14:textId="629DF3C7" w:rsidR="00E50A61" w:rsidRPr="00E50A61" w:rsidRDefault="003362EE" w:rsidP="00E50A61">
      <w:pPr>
        <w:jc w:val="center"/>
        <w:rPr>
          <w:rFonts w:ascii="Helvetica" w:hAnsi="Helvetica"/>
          <w:color w:val="00B050"/>
          <w:sz w:val="60"/>
          <w:szCs w:val="60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="Helvetica" w:hAnsi="Helvetica"/>
          <w:color w:val="00B050"/>
          <w:sz w:val="60"/>
          <w:szCs w:val="60"/>
          <w14:shadow w14:blurRad="114300" w14:dist="0" w14:dir="0" w14:sx="0" w14:sy="0" w14:kx="0" w14:ky="0" w14:algn="none">
            <w14:srgbClr w14:val="000000"/>
          </w14:shadow>
        </w:rPr>
        <w:t>Art and Design</w:t>
      </w:r>
      <w:r w:rsidR="004B4E79">
        <w:rPr>
          <w:rFonts w:ascii="Helvetica" w:hAnsi="Helvetica"/>
          <w:color w:val="00B050"/>
          <w:sz w:val="60"/>
          <w:szCs w:val="6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E50A61" w:rsidRPr="00E50A61">
        <w:rPr>
          <w:rFonts w:ascii="Helvetica" w:hAnsi="Helvetica"/>
          <w:color w:val="00B050"/>
          <w:sz w:val="60"/>
          <w:szCs w:val="60"/>
          <w14:shadow w14:blurRad="114300" w14:dist="0" w14:dir="0" w14:sx="0" w14:sy="0" w14:kx="0" w14:ky="0" w14:algn="none">
            <w14:srgbClr w14:val="000000"/>
          </w14:shadow>
        </w:rPr>
        <w:t>Policy</w:t>
      </w:r>
    </w:p>
    <w:p w14:paraId="10E65817" w14:textId="77777777" w:rsidR="008024D9" w:rsidRPr="008024D9" w:rsidRDefault="008024D9" w:rsidP="008024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8024D9">
        <w:rPr>
          <w:rFonts w:ascii="Helvetica" w:hAnsi="Helvetica" w:cs="Helvetica"/>
          <w:color w:val="000000"/>
          <w:sz w:val="28"/>
          <w:szCs w:val="28"/>
        </w:rPr>
        <w:t>At St Patrick’s Catholic Primary School, we celebrate that we are</w:t>
      </w:r>
    </w:p>
    <w:p w14:paraId="6FCE36A1" w14:textId="77777777" w:rsidR="008024D9" w:rsidRPr="008024D9" w:rsidRDefault="008024D9" w:rsidP="008024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8024D9">
        <w:rPr>
          <w:rFonts w:ascii="Helvetica" w:hAnsi="Helvetica" w:cs="Helvetica"/>
          <w:color w:val="000000"/>
          <w:sz w:val="28"/>
          <w:szCs w:val="28"/>
        </w:rPr>
        <w:t>all unique and loved by God. With Christ at the centre of all we</w:t>
      </w:r>
    </w:p>
    <w:p w14:paraId="5512BB3E" w14:textId="77777777" w:rsidR="008024D9" w:rsidRPr="008024D9" w:rsidRDefault="008024D9" w:rsidP="008024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8024D9">
        <w:rPr>
          <w:rFonts w:ascii="Helvetica" w:hAnsi="Helvetica" w:cs="Helvetica"/>
          <w:color w:val="000000"/>
          <w:sz w:val="28"/>
          <w:szCs w:val="28"/>
        </w:rPr>
        <w:t>do, we strive to unlock each child’s potential to become the</w:t>
      </w:r>
    </w:p>
    <w:p w14:paraId="4AA623FF" w14:textId="77777777" w:rsidR="008024D9" w:rsidRPr="008024D9" w:rsidRDefault="008024D9" w:rsidP="008024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8024D9">
        <w:rPr>
          <w:rFonts w:ascii="Helvetica" w:hAnsi="Helvetica" w:cs="Helvetica"/>
          <w:color w:val="000000"/>
          <w:sz w:val="28"/>
          <w:szCs w:val="28"/>
        </w:rPr>
        <w:t>individual they are created to be. We are working together to</w:t>
      </w:r>
    </w:p>
    <w:p w14:paraId="6D1F122D" w14:textId="72D6293D" w:rsidR="008D1462" w:rsidRDefault="008024D9" w:rsidP="008D1462">
      <w:pPr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8024D9">
        <w:rPr>
          <w:rFonts w:ascii="Helvetica" w:hAnsi="Helvetica" w:cs="Helvetica"/>
          <w:color w:val="000000"/>
          <w:sz w:val="28"/>
          <w:szCs w:val="28"/>
        </w:rPr>
        <w:t>build a community built on love, faith, forgiveness and service.</w:t>
      </w:r>
    </w:p>
    <w:p w14:paraId="5C3AABE9" w14:textId="77777777" w:rsidR="00E50A61" w:rsidRPr="008D1462" w:rsidRDefault="00E50A61" w:rsidP="008D1462">
      <w:pPr>
        <w:jc w:val="center"/>
        <w:rPr>
          <w:rFonts w:ascii="Helvetica" w:hAnsi="Helvetica" w:cs="Helvetica"/>
          <w:color w:val="000000"/>
          <w:sz w:val="28"/>
          <w:szCs w:val="28"/>
        </w:rPr>
      </w:pPr>
    </w:p>
    <w:p w14:paraId="3860D16E" w14:textId="27D2F9E6" w:rsidR="008024D9" w:rsidRDefault="00D16BE3" w:rsidP="008024D9">
      <w:pPr>
        <w:pStyle w:val="NormalWeb"/>
        <w:rPr>
          <w:rFonts w:ascii="Helvetica" w:hAnsi="Helvetica" w:cs="Calibri"/>
          <w:sz w:val="22"/>
          <w:szCs w:val="22"/>
        </w:rPr>
      </w:pPr>
      <w:r>
        <w:rPr>
          <w:rFonts w:ascii="Helvetica" w:hAnsi="Helvetica" w:cs="Calibri"/>
          <w:sz w:val="22"/>
          <w:szCs w:val="22"/>
        </w:rPr>
        <w:t xml:space="preserve">Approved by </w:t>
      </w:r>
      <w:bookmarkStart w:id="0" w:name="_GoBack"/>
      <w:bookmarkEnd w:id="0"/>
      <w:r w:rsidR="0031609D" w:rsidRPr="00E50A61">
        <w:rPr>
          <w:rFonts w:ascii="Helvetica" w:hAnsi="Helvetica" w:cs="Calibri"/>
          <w:sz w:val="22"/>
          <w:szCs w:val="22"/>
        </w:rPr>
        <w:t xml:space="preserve">J. Murphy </w:t>
      </w:r>
      <w:r w:rsidR="008024D9" w:rsidRPr="00E50A61">
        <w:rPr>
          <w:rFonts w:ascii="Helvetica" w:hAnsi="Helvetica" w:cs="Calibri"/>
          <w:sz w:val="22"/>
          <w:szCs w:val="22"/>
        </w:rPr>
        <w:t>(</w:t>
      </w:r>
      <w:proofErr w:type="spellStart"/>
      <w:proofErr w:type="gramStart"/>
      <w:r w:rsidR="008024D9" w:rsidRPr="00E50A61">
        <w:rPr>
          <w:rFonts w:ascii="Helvetica" w:hAnsi="Helvetica" w:cs="Calibri"/>
          <w:sz w:val="22"/>
          <w:szCs w:val="22"/>
        </w:rPr>
        <w:t>Headteacher</w:t>
      </w:r>
      <w:proofErr w:type="spellEnd"/>
      <w:r w:rsidR="008024D9" w:rsidRPr="00E50A61">
        <w:rPr>
          <w:rFonts w:ascii="Helvetica" w:hAnsi="Helvetica" w:cs="Calibri"/>
          <w:sz w:val="22"/>
          <w:szCs w:val="22"/>
        </w:rPr>
        <w:t xml:space="preserve">) </w:t>
      </w:r>
      <w:r w:rsidR="0031609D" w:rsidRPr="00E50A61">
        <w:rPr>
          <w:rFonts w:ascii="Helvetica" w:hAnsi="Helvetica" w:cs="Calibri"/>
          <w:sz w:val="22"/>
          <w:szCs w:val="22"/>
        </w:rPr>
        <w:t xml:space="preserve">  </w:t>
      </w:r>
      <w:proofErr w:type="gramEnd"/>
      <w:r w:rsidR="008024D9" w:rsidRPr="00E50A61">
        <w:rPr>
          <w:rFonts w:ascii="Helvetica" w:hAnsi="Helvetica" w:cs="Calibri"/>
          <w:sz w:val="22"/>
          <w:szCs w:val="22"/>
        </w:rPr>
        <w:t xml:space="preserve">Date: </w:t>
      </w:r>
      <w:r w:rsidR="00E25973">
        <w:rPr>
          <w:rFonts w:ascii="Helvetica" w:hAnsi="Helvetica" w:cs="Calibri"/>
          <w:sz w:val="22"/>
          <w:szCs w:val="22"/>
        </w:rPr>
        <w:t>22.06.26</w:t>
      </w:r>
    </w:p>
    <w:p w14:paraId="38F84815" w14:textId="6CDF4412" w:rsidR="00E25973" w:rsidRPr="00E25973" w:rsidRDefault="00E25973" w:rsidP="008024D9">
      <w:pPr>
        <w:pStyle w:val="NormalWeb"/>
        <w:rPr>
          <w:rFonts w:ascii="Helvetica" w:hAnsi="Helvetica" w:cs="Calibri"/>
          <w:b/>
          <w:sz w:val="22"/>
          <w:szCs w:val="22"/>
        </w:rPr>
      </w:pPr>
      <w:r>
        <w:rPr>
          <w:rFonts w:ascii="Helvetica" w:hAnsi="Helvetica" w:cs="Calibri"/>
          <w:b/>
          <w:sz w:val="22"/>
          <w:szCs w:val="22"/>
        </w:rPr>
        <w:t>Agreed in Principle June 2026</w:t>
      </w:r>
    </w:p>
    <w:p w14:paraId="56298ED3" w14:textId="480293DA" w:rsidR="008D1462" w:rsidRPr="00E50A61" w:rsidRDefault="00235BB9" w:rsidP="008024D9">
      <w:pPr>
        <w:pStyle w:val="NormalWeb"/>
        <w:rPr>
          <w:rFonts w:ascii="Helvetica" w:hAnsi="Helvetica" w:cs="Calibri"/>
          <w:sz w:val="22"/>
          <w:szCs w:val="22"/>
        </w:rPr>
      </w:pPr>
      <w:r w:rsidRPr="00E50A61">
        <w:rPr>
          <w:rFonts w:ascii="Helvetica" w:hAnsi="Helvetica"/>
          <w:color w:val="000000"/>
          <w:sz w:val="22"/>
          <w:szCs w:val="22"/>
        </w:rPr>
        <w:t>Approved by Governing Body/Committee</w:t>
      </w:r>
      <w:r w:rsidR="0031609D" w:rsidRPr="00E50A61">
        <w:rPr>
          <w:rFonts w:ascii="Helvetica" w:hAnsi="Helvetica"/>
          <w:color w:val="000000"/>
          <w:sz w:val="22"/>
          <w:szCs w:val="22"/>
        </w:rPr>
        <w:t xml:space="preserve">: </w:t>
      </w:r>
      <w:r w:rsidRPr="00E50A61">
        <w:rPr>
          <w:rFonts w:ascii="Helvetica" w:hAnsi="Helvetica"/>
          <w:color w:val="000000"/>
          <w:sz w:val="22"/>
          <w:szCs w:val="22"/>
        </w:rPr>
        <w:t>__________</w:t>
      </w:r>
      <w:proofErr w:type="gramStart"/>
      <w:r w:rsidRPr="00E50A61">
        <w:rPr>
          <w:rFonts w:ascii="Helvetica" w:hAnsi="Helvetica"/>
          <w:color w:val="000000"/>
          <w:sz w:val="22"/>
          <w:szCs w:val="22"/>
        </w:rPr>
        <w:t>_</w:t>
      </w:r>
      <w:r w:rsidR="008024D9" w:rsidRPr="00E50A61">
        <w:rPr>
          <w:rFonts w:ascii="Helvetica" w:hAnsi="Helvetica" w:cs="Calibri"/>
          <w:sz w:val="22"/>
          <w:szCs w:val="22"/>
        </w:rPr>
        <w:t xml:space="preserve">  Date</w:t>
      </w:r>
      <w:proofErr w:type="gramEnd"/>
      <w:r w:rsidR="008024D9" w:rsidRPr="00E50A61">
        <w:rPr>
          <w:rFonts w:ascii="Helvetica" w:hAnsi="Helvetica" w:cs="Calibri"/>
          <w:sz w:val="22"/>
          <w:szCs w:val="22"/>
        </w:rPr>
        <w:t>: _______</w:t>
      </w:r>
    </w:p>
    <w:p w14:paraId="069D6038" w14:textId="6C2AD0C6" w:rsidR="008D1462" w:rsidRDefault="00D16BE3" w:rsidP="008024D9">
      <w:pPr>
        <w:pStyle w:val="NormalWeb"/>
        <w:rPr>
          <w:rFonts w:ascii="Helvetica" w:hAnsi="Helvetica" w:cs="Calibri"/>
          <w:sz w:val="22"/>
          <w:szCs w:val="22"/>
        </w:rPr>
      </w:pPr>
      <w:r>
        <w:rPr>
          <w:rFonts w:ascii="Helvetica" w:hAnsi="Helvetica" w:cs="Calibri"/>
          <w:sz w:val="22"/>
          <w:szCs w:val="22"/>
        </w:rPr>
        <w:t xml:space="preserve">Next review date: </w:t>
      </w:r>
      <w:r w:rsidR="00E50A61" w:rsidRPr="00E50A61">
        <w:rPr>
          <w:rFonts w:ascii="Helvetica" w:hAnsi="Helvetica" w:cs="Calibri"/>
          <w:sz w:val="22"/>
          <w:szCs w:val="22"/>
        </w:rPr>
        <w:t>October 202</w:t>
      </w:r>
      <w:r w:rsidR="007D1A3C">
        <w:rPr>
          <w:rFonts w:ascii="Helvetica" w:hAnsi="Helvetica" w:cs="Calibri"/>
          <w:sz w:val="22"/>
          <w:szCs w:val="22"/>
        </w:rPr>
        <w:t>8</w:t>
      </w:r>
    </w:p>
    <w:p w14:paraId="3ABCAECA" w14:textId="28269675" w:rsidR="00EB23F8" w:rsidRPr="003362EE" w:rsidRDefault="003362EE" w:rsidP="00EB23F8">
      <w:pPr>
        <w:jc w:val="center"/>
        <w:rPr>
          <w:rFonts w:cstheme="minorHAnsi"/>
          <w:b/>
          <w:u w:val="single"/>
        </w:rPr>
      </w:pPr>
      <w:r w:rsidRPr="003362EE">
        <w:rPr>
          <w:rFonts w:cstheme="minorHAnsi"/>
          <w:b/>
          <w:u w:val="single"/>
        </w:rPr>
        <w:lastRenderedPageBreak/>
        <w:t>Art and Design</w:t>
      </w:r>
      <w:r w:rsidR="00EB23F8" w:rsidRPr="003362EE">
        <w:rPr>
          <w:rFonts w:cstheme="minorHAnsi"/>
          <w:b/>
          <w:u w:val="single"/>
        </w:rPr>
        <w:t xml:space="preserve"> Policy Statement</w:t>
      </w:r>
    </w:p>
    <w:p w14:paraId="6E18CF9E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 </w:t>
      </w:r>
      <w:r w:rsidRPr="003362EE">
        <w:rPr>
          <w:rFonts w:eastAsia="Times New Roman" w:cstheme="minorHAnsi"/>
          <w:b/>
          <w:color w:val="212121"/>
          <w:sz w:val="32"/>
          <w:lang w:eastAsia="en-GB"/>
        </w:rPr>
        <w:t>School Mission and Curriculum Intent</w:t>
      </w:r>
    </w:p>
    <w:p w14:paraId="48E1D091" w14:textId="06B9999A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 xml:space="preserve">At St Patrick’s Catholic Primary School, our Art and Design curriculum is deeply rooted in our mission statement: "Sharing Our Faith, Inspiring Education and Achieving Our Dreams". Guided by </w:t>
      </w:r>
      <w:r>
        <w:rPr>
          <w:rFonts w:eastAsia="Times New Roman" w:cstheme="minorHAnsi"/>
          <w:color w:val="212121"/>
          <w:lang w:eastAsia="en-GB"/>
        </w:rPr>
        <w:t xml:space="preserve">this </w:t>
      </w:r>
      <w:r w:rsidRPr="003362EE">
        <w:rPr>
          <w:rFonts w:eastAsia="Times New Roman" w:cstheme="minorHAnsi"/>
          <w:color w:val="212121"/>
          <w:lang w:eastAsia="en-GB"/>
        </w:rPr>
        <w:t>we view creativity as a profound gift from God. We believe that art offers children a unique language to explore their spirituality, celebrate the beauty of creation, and express their inner thoughts, feelings, and identities.</w:t>
      </w:r>
    </w:p>
    <w:p w14:paraId="1A0B215F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 xml:space="preserve">By adopting the </w:t>
      </w:r>
      <w:proofErr w:type="spellStart"/>
      <w:r w:rsidRPr="003362EE">
        <w:rPr>
          <w:rFonts w:eastAsia="Times New Roman" w:cstheme="minorHAnsi"/>
          <w:color w:val="212121"/>
          <w:lang w:eastAsia="en-GB"/>
        </w:rPr>
        <w:t>Kapow</w:t>
      </w:r>
      <w:proofErr w:type="spellEnd"/>
      <w:r w:rsidRPr="003362EE">
        <w:rPr>
          <w:rFonts w:eastAsia="Times New Roman" w:cstheme="minorHAnsi"/>
          <w:color w:val="212121"/>
          <w:lang w:eastAsia="en-GB"/>
        </w:rPr>
        <w:t xml:space="preserve"> Primary Art and Design scheme, our intent is to build a highly inclusive environment where every child feels confident to create, experiment, and reflect like an artist. We do not seek cookie-cutter outcomes; instead, we value the individual creative process, resilience through mistakes, and the growth of critical thinking.</w:t>
      </w:r>
    </w:p>
    <w:p w14:paraId="53C62E31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6610E3CA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380BF30F" w14:textId="25FC95F0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212121"/>
          <w:sz w:val="32"/>
          <w:lang w:eastAsia="en-GB"/>
        </w:rPr>
      </w:pPr>
      <w:r w:rsidRPr="003362EE">
        <w:rPr>
          <w:rFonts w:eastAsia="Times New Roman" w:cstheme="minorHAnsi"/>
          <w:b/>
          <w:color w:val="212121"/>
          <w:sz w:val="32"/>
          <w:lang w:eastAsia="en-GB"/>
        </w:rPr>
        <w:t>Core Principles of Our Curriculum Design:</w:t>
      </w:r>
    </w:p>
    <w:p w14:paraId="3D784D1B" w14:textId="7E614180" w:rsidR="003362EE" w:rsidRPr="003362EE" w:rsidRDefault="003362EE" w:rsidP="003362E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The Sequential Spiral Model: Artistic skills, vocabulary, and techniques are introduced systematically and revisited with increasing complexity year-on-year to build authentic mastery.</w:t>
      </w:r>
    </w:p>
    <w:p w14:paraId="4B32E9A9" w14:textId="78865579" w:rsidR="003362EE" w:rsidRPr="003362EE" w:rsidRDefault="003362EE" w:rsidP="003362E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Process Over Product: The focus of our teaching is on the journey inside the sketchbook—experimenting, adapting, and taking creative risks—rather than solely focusing on a polished final piece.</w:t>
      </w:r>
    </w:p>
    <w:p w14:paraId="7B3AE4F6" w14:textId="52853002" w:rsidR="003362EE" w:rsidRPr="003362EE" w:rsidRDefault="003362EE" w:rsidP="003362E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Diverse Cultural Representation: Our pupils study a carefully curated balance of classical masters, contemporary creators, and artists from highly diverse backgrounds, genders, and eras.</w:t>
      </w:r>
    </w:p>
    <w:p w14:paraId="4BBB1DE9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195FA1A2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1D6EB924" w14:textId="5A01FD4F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212121"/>
          <w:lang w:eastAsia="en-GB"/>
        </w:rPr>
      </w:pPr>
      <w:r w:rsidRPr="003362EE">
        <w:rPr>
          <w:rFonts w:eastAsia="Times New Roman" w:cstheme="minorHAnsi"/>
          <w:b/>
          <w:color w:val="212121"/>
          <w:sz w:val="32"/>
          <w:lang w:eastAsia="en-GB"/>
        </w:rPr>
        <w:t>Statutory Framework and National Curriculum Strands</w:t>
      </w:r>
    </w:p>
    <w:p w14:paraId="3BC152A6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 xml:space="preserve">This policy ensures compliance with the National Curriculum Programme of Study for Art and Design (Key Stage 1 and Key Stage 2), as well as the Expressive Arts and Design framework within the Early Years Foundation Stage (EYFS). The </w:t>
      </w:r>
      <w:proofErr w:type="spellStart"/>
      <w:r w:rsidRPr="003362EE">
        <w:rPr>
          <w:rFonts w:eastAsia="Times New Roman" w:cstheme="minorHAnsi"/>
          <w:color w:val="212121"/>
          <w:lang w:eastAsia="en-GB"/>
        </w:rPr>
        <w:t>Kapow</w:t>
      </w:r>
      <w:proofErr w:type="spellEnd"/>
      <w:r w:rsidRPr="003362EE">
        <w:rPr>
          <w:rFonts w:eastAsia="Times New Roman" w:cstheme="minorHAnsi"/>
          <w:color w:val="212121"/>
          <w:lang w:eastAsia="en-GB"/>
        </w:rPr>
        <w:t xml:space="preserve"> Primary curriculum organizes artistic development across four fundamental strands:</w:t>
      </w:r>
    </w:p>
    <w:p w14:paraId="028C8978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 1. Making Skills: Developing practical technical control over a wide variety of materials, tools, and processes.</w:t>
      </w:r>
    </w:p>
    <w:p w14:paraId="648267EE" w14:textId="1CB75EFB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 2. Formal Elements: Building practical and theoretical understanding of Line, Shape, Colour, Form, Texture, Pattern, and Tone.</w:t>
      </w:r>
    </w:p>
    <w:p w14:paraId="79D9FD29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 3. Knowledge of Artists: Exploring the history, context, and techniques of significant craft makers, designers, and artists.</w:t>
      </w:r>
    </w:p>
    <w:p w14:paraId="3AD20DB9" w14:textId="6B9F30FA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 4. Evaluating: Developing a critical vocabulary to analyse both their own work and the artwork of others constructively.</w:t>
      </w:r>
    </w:p>
    <w:p w14:paraId="49D7599D" w14:textId="34CB80B9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7E15FC1D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2765478D" w14:textId="70B9C1C4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212121"/>
          <w:sz w:val="32"/>
          <w:lang w:eastAsia="en-GB"/>
        </w:rPr>
      </w:pPr>
      <w:r w:rsidRPr="003362EE">
        <w:rPr>
          <w:rFonts w:eastAsia="Times New Roman" w:cstheme="minorHAnsi"/>
          <w:b/>
          <w:color w:val="212121"/>
          <w:sz w:val="32"/>
          <w:lang w:eastAsia="en-GB"/>
        </w:rPr>
        <w:t>Delivery and Implementation Strategy</w:t>
      </w:r>
    </w:p>
    <w:p w14:paraId="7376C1CA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Art and Design is taught with equal weight alongside Design and Technology (DT). To allow for deep creative immersion, uninterrupted focus, and proper management of media, St Patrick’s utilizes a blocked topic delivery model.</w:t>
      </w:r>
    </w:p>
    <w:p w14:paraId="22CFC9C4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2DF54CDB" w14:textId="2975AF38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 </w:t>
      </w:r>
      <w:r w:rsidRPr="003362EE">
        <w:rPr>
          <w:rFonts w:eastAsia="Times New Roman" w:cstheme="minorHAnsi"/>
          <w:color w:val="212121"/>
          <w:lang w:eastAsia="en-GB"/>
        </w:rPr>
        <w:t>Time Allocation: Art is taught across three designated half-terms per academic year, alternating with DT units. Each unit contains approximately six comprehensive lessons.</w:t>
      </w:r>
    </w:p>
    <w:p w14:paraId="7C0D5166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 </w:t>
      </w:r>
    </w:p>
    <w:p w14:paraId="36924BBF" w14:textId="08C6F84D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T</w:t>
      </w:r>
      <w:r w:rsidRPr="003362EE">
        <w:rPr>
          <w:rFonts w:eastAsia="Times New Roman" w:cstheme="minorHAnsi"/>
          <w:color w:val="212121"/>
          <w:lang w:eastAsia="en-GB"/>
        </w:rPr>
        <w:t>he Role of the Sketchbook: From Year 1 to Year 6, every pupil uses a high-quality sketchbook. The sketchbook is protected as a safe space for brainstorming, testing mediums, analysing artists, and pra</w:t>
      </w:r>
      <w:r>
        <w:rPr>
          <w:rFonts w:eastAsia="Times New Roman" w:cstheme="minorHAnsi"/>
          <w:color w:val="212121"/>
          <w:lang w:eastAsia="en-GB"/>
        </w:rPr>
        <w:t>cticing techniques. It is not a</w:t>
      </w:r>
      <w:r w:rsidRPr="003362EE">
        <w:rPr>
          <w:rFonts w:eastAsia="Times New Roman" w:cstheme="minorHAnsi"/>
          <w:color w:val="212121"/>
          <w:lang w:eastAsia="en-GB"/>
        </w:rPr>
        <w:t xml:space="preserve"> neat exercise book; it is a visual record of an artist's thoughts and trial processes.</w:t>
      </w:r>
    </w:p>
    <w:p w14:paraId="3FA51EF2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 </w:t>
      </w:r>
    </w:p>
    <w:p w14:paraId="25709E3A" w14:textId="63C8095E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lastRenderedPageBreak/>
        <w:t xml:space="preserve">Continuous Teacher Support: Teachers utilize </w:t>
      </w:r>
      <w:proofErr w:type="spellStart"/>
      <w:r w:rsidRPr="003362EE">
        <w:rPr>
          <w:rFonts w:eastAsia="Times New Roman" w:cstheme="minorHAnsi"/>
          <w:color w:val="212121"/>
          <w:lang w:eastAsia="en-GB"/>
        </w:rPr>
        <w:t>Kapow's</w:t>
      </w:r>
      <w:proofErr w:type="spellEnd"/>
      <w:r w:rsidRPr="003362EE">
        <w:rPr>
          <w:rFonts w:eastAsia="Times New Roman" w:cstheme="minorHAnsi"/>
          <w:color w:val="212121"/>
          <w:lang w:eastAsia="en-GB"/>
        </w:rPr>
        <w:t xml:space="preserve"> integrated, expert-led instructional videos to model advanced techniques (such as specific clay joins or printmaking pressures) accurately and confidently before lessons.</w:t>
      </w:r>
    </w:p>
    <w:p w14:paraId="0C1C51D7" w14:textId="3887D79E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4E67A529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6C72E79E" w14:textId="63ED45E1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212121"/>
          <w:sz w:val="32"/>
          <w:lang w:eastAsia="en-GB"/>
        </w:rPr>
      </w:pPr>
      <w:r w:rsidRPr="003362EE">
        <w:rPr>
          <w:rFonts w:eastAsia="Times New Roman" w:cstheme="minorHAnsi"/>
          <w:b/>
          <w:color w:val="212121"/>
          <w:sz w:val="32"/>
          <w:lang w:eastAsia="en-GB"/>
        </w:rPr>
        <w:t>Whole-School Curriculum Map</w:t>
      </w:r>
    </w:p>
    <w:p w14:paraId="0F2C7C5B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 xml:space="preserve">The plain text list below outlines the sequential, progressive units specified by the </w:t>
      </w:r>
      <w:proofErr w:type="spellStart"/>
      <w:r w:rsidRPr="003362EE">
        <w:rPr>
          <w:rFonts w:eastAsia="Times New Roman" w:cstheme="minorHAnsi"/>
          <w:color w:val="212121"/>
          <w:lang w:eastAsia="en-GB"/>
        </w:rPr>
        <w:t>Kapow</w:t>
      </w:r>
      <w:proofErr w:type="spellEnd"/>
      <w:r w:rsidRPr="003362EE">
        <w:rPr>
          <w:rFonts w:eastAsia="Times New Roman" w:cstheme="minorHAnsi"/>
          <w:color w:val="212121"/>
          <w:lang w:eastAsia="en-GB"/>
        </w:rPr>
        <w:t xml:space="preserve"> Primary scheme, split by year group and term.</w:t>
      </w:r>
    </w:p>
    <w:p w14:paraId="579FC709" w14:textId="439F30AC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tbl>
      <w:tblPr>
        <w:tblW w:w="9639" w:type="dxa"/>
        <w:tblInd w:w="-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748"/>
        <w:gridCol w:w="2595"/>
        <w:gridCol w:w="2595"/>
      </w:tblGrid>
      <w:tr w:rsidR="003362EE" w14:paraId="1EE9C859" w14:textId="77777777" w:rsidTr="003362EE">
        <w:trPr>
          <w:trHeight w:val="379"/>
        </w:trPr>
        <w:tc>
          <w:tcPr>
            <w:tcW w:w="15296" w:type="dxa"/>
            <w:gridSpan w:val="4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2105D6" w14:textId="77777777" w:rsidR="003362EE" w:rsidRDefault="003362EE" w:rsidP="00621EDC">
            <w:pPr>
              <w:spacing w:before="120" w:after="120" w:line="190" w:lineRule="auto"/>
              <w:jc w:val="center"/>
              <w:rPr>
                <w:rFonts w:eastAsia="Canva Sans" w:cstheme="minorHAnsi"/>
                <w:color w:val="000000"/>
              </w:rPr>
            </w:pPr>
            <w:r w:rsidRPr="00126778">
              <w:rPr>
                <w:rFonts w:eastAsia="Canva Sans" w:cstheme="minorHAnsi"/>
                <w:noProof/>
                <w:color w:val="000000"/>
                <w:sz w:val="52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4B1DEB03" wp14:editId="55CDAD20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0</wp:posOffset>
                  </wp:positionV>
                  <wp:extent cx="657225" cy="666750"/>
                  <wp:effectExtent l="0" t="0" r="9525" b="0"/>
                  <wp:wrapThrough wrapText="bothSides">
                    <wp:wrapPolygon edited="0">
                      <wp:start x="6887" y="0"/>
                      <wp:lineTo x="0" y="3086"/>
                      <wp:lineTo x="0" y="16046"/>
                      <wp:lineTo x="5009" y="19749"/>
                      <wp:lineTo x="6261" y="20983"/>
                      <wp:lineTo x="15026" y="20983"/>
                      <wp:lineTo x="16278" y="19749"/>
                      <wp:lineTo x="21287" y="16046"/>
                      <wp:lineTo x="21287" y="3086"/>
                      <wp:lineTo x="14400" y="0"/>
                      <wp:lineTo x="6887" y="0"/>
                    </wp:wrapPolygon>
                  </wp:wrapThrough>
                  <wp:docPr id="1" name="Picture 1" descr="\\svr\Profiles\DocumentsStaff\s.cook\Downloads\Fundraising Poster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vr\Profiles\DocumentsStaff\s.cook\Downloads\Fundraising Poster (1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9" t="21550" r="6927" b="15939"/>
                          <a:stretch/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6778">
              <w:rPr>
                <w:rFonts w:eastAsia="Canva Sans" w:cstheme="minorHAnsi"/>
                <w:color w:val="000000"/>
                <w:sz w:val="52"/>
              </w:rPr>
              <w:t xml:space="preserve">Art and Design </w:t>
            </w:r>
          </w:p>
        </w:tc>
      </w:tr>
      <w:tr w:rsidR="003362EE" w:rsidRPr="005920AF" w14:paraId="0B39FF43" w14:textId="77777777" w:rsidTr="003362EE">
        <w:trPr>
          <w:trHeight w:val="526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B7BD80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eastAsia="Canva Sans" w:cstheme="minorHAnsi"/>
                <w:color w:val="000000"/>
                <w:sz w:val="30"/>
                <w:szCs w:val="30"/>
              </w:rPr>
            </w:pP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ED8FB2" w14:textId="77777777" w:rsidR="003362EE" w:rsidRPr="005920AF" w:rsidRDefault="003362EE" w:rsidP="00621EDC">
            <w:pPr>
              <w:spacing w:before="120" w:after="120" w:line="190" w:lineRule="auto"/>
              <w:jc w:val="center"/>
              <w:rPr>
                <w:rFonts w:eastAsia="Canva Sans" w:cstheme="minorHAnsi"/>
                <w:color w:val="000000"/>
                <w:sz w:val="30"/>
                <w:szCs w:val="30"/>
              </w:rPr>
            </w:pPr>
            <w:r w:rsidRPr="005920AF">
              <w:rPr>
                <w:rFonts w:eastAsia="Canva Sans" w:cstheme="minorHAnsi"/>
                <w:color w:val="000000"/>
                <w:sz w:val="30"/>
                <w:szCs w:val="30"/>
              </w:rPr>
              <w:t>Autumn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AE8257" w14:textId="77777777" w:rsidR="003362EE" w:rsidRPr="005920AF" w:rsidRDefault="003362EE" w:rsidP="00621EDC">
            <w:pPr>
              <w:spacing w:before="120" w:after="120" w:line="190" w:lineRule="auto"/>
              <w:jc w:val="center"/>
              <w:rPr>
                <w:rFonts w:eastAsia="Canva Sans" w:cstheme="minorHAnsi"/>
                <w:color w:val="000000"/>
                <w:sz w:val="30"/>
                <w:szCs w:val="30"/>
              </w:rPr>
            </w:pPr>
            <w:r w:rsidRPr="005920AF">
              <w:rPr>
                <w:rFonts w:eastAsia="Canva Sans" w:cstheme="minorHAnsi"/>
                <w:color w:val="000000"/>
                <w:sz w:val="30"/>
                <w:szCs w:val="30"/>
              </w:rPr>
              <w:t xml:space="preserve">Spring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CB4C46" w14:textId="77777777" w:rsidR="003362EE" w:rsidRPr="005920AF" w:rsidRDefault="003362EE" w:rsidP="00621EDC">
            <w:pPr>
              <w:spacing w:before="120" w:after="120" w:line="190" w:lineRule="auto"/>
              <w:jc w:val="center"/>
              <w:rPr>
                <w:rFonts w:eastAsia="Canva Sans" w:cstheme="minorHAnsi"/>
                <w:color w:val="000000"/>
                <w:sz w:val="30"/>
                <w:szCs w:val="30"/>
              </w:rPr>
            </w:pPr>
            <w:r w:rsidRPr="005920AF">
              <w:rPr>
                <w:rFonts w:eastAsia="Canva Sans" w:cstheme="minorHAnsi"/>
                <w:color w:val="000000"/>
                <w:sz w:val="30"/>
                <w:szCs w:val="30"/>
              </w:rPr>
              <w:t>Summer</w:t>
            </w:r>
          </w:p>
        </w:tc>
      </w:tr>
      <w:tr w:rsidR="003362EE" w:rsidRPr="002178B7" w14:paraId="0ACE7A58" w14:textId="77777777" w:rsidTr="003362EE">
        <w:trPr>
          <w:trHeight w:val="801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025B0C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  <w:sz w:val="30"/>
                <w:szCs w:val="30"/>
              </w:rPr>
              <w:t xml:space="preserve">Reception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6BAD8F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DRAWING </w:t>
            </w:r>
          </w:p>
          <w:p w14:paraId="21EE0465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marvellous me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2B4812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PAINTING AND MIXED MEDIA </w:t>
            </w:r>
          </w:p>
          <w:p w14:paraId="6E78A8E9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paint my world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F4F2B3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SCULPTURE AND 3D </w:t>
            </w:r>
          </w:p>
          <w:p w14:paraId="410F80D6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creation station </w:t>
            </w:r>
          </w:p>
        </w:tc>
      </w:tr>
      <w:tr w:rsidR="003362EE" w:rsidRPr="002178B7" w14:paraId="545CF7BC" w14:textId="77777777" w:rsidTr="003362EE">
        <w:trPr>
          <w:trHeight w:val="821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384B53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  <w:sz w:val="30"/>
                <w:szCs w:val="30"/>
              </w:rPr>
              <w:t xml:space="preserve">Year 1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AE8253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DRAWING </w:t>
            </w:r>
          </w:p>
          <w:p w14:paraId="01CA7576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exploring line and shape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F08D209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SCULPTURE AND 3D </w:t>
            </w:r>
          </w:p>
          <w:p w14:paraId="206E7685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paper play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C58F3A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PAINTING AND MIXED MEDIA </w:t>
            </w:r>
          </w:p>
          <w:p w14:paraId="5E1485C6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colour splash </w:t>
            </w:r>
          </w:p>
        </w:tc>
      </w:tr>
      <w:tr w:rsidR="003362EE" w:rsidRPr="002178B7" w14:paraId="285EBF9C" w14:textId="77777777" w:rsidTr="003362EE">
        <w:trPr>
          <w:trHeight w:val="821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98DC57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  <w:sz w:val="30"/>
                <w:szCs w:val="30"/>
              </w:rPr>
              <w:t xml:space="preserve">Year 2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499E71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DRAWING </w:t>
            </w:r>
          </w:p>
          <w:p w14:paraId="6F502EAA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understanding texture and tone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1B12E3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PAINTING AND MIXED MEDIA </w:t>
            </w:r>
          </w:p>
          <w:p w14:paraId="13B0744C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life in colour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6A3563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SCULPTURE AND 3D </w:t>
            </w:r>
          </w:p>
          <w:p w14:paraId="4C8F167E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clay houses </w:t>
            </w:r>
          </w:p>
        </w:tc>
      </w:tr>
      <w:tr w:rsidR="003362EE" w:rsidRPr="002178B7" w14:paraId="3C355B06" w14:textId="77777777" w:rsidTr="003362EE">
        <w:trPr>
          <w:trHeight w:val="801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E9835C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  <w:sz w:val="30"/>
                <w:szCs w:val="30"/>
              </w:rPr>
              <w:t xml:space="preserve">Year 3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614965" w14:textId="15C4DE5C" w:rsidR="003362EE" w:rsidRPr="002178B7" w:rsidRDefault="003362EE" w:rsidP="003362EE">
            <w:pPr>
              <w:tabs>
                <w:tab w:val="left" w:pos="328"/>
                <w:tab w:val="center" w:pos="2074"/>
              </w:tabs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>DRAWING</w:t>
            </w:r>
          </w:p>
          <w:p w14:paraId="014993E4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developing drawing skills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BB5064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CRAFT AND DESIGN </w:t>
            </w:r>
          </w:p>
          <w:p w14:paraId="7307FFDE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ancient Egyptian scrolls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EFD07A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SCULPTURE AND 3D </w:t>
            </w:r>
          </w:p>
          <w:p w14:paraId="4F1D904B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abstract shape and space </w:t>
            </w:r>
          </w:p>
        </w:tc>
      </w:tr>
      <w:tr w:rsidR="003362EE" w:rsidRPr="002178B7" w14:paraId="08D4A3D0" w14:textId="77777777" w:rsidTr="003362EE">
        <w:trPr>
          <w:trHeight w:val="821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F1BD7C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  <w:sz w:val="30"/>
                <w:szCs w:val="30"/>
              </w:rPr>
              <w:t xml:space="preserve">Year 4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FF22C1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DRAWING </w:t>
            </w:r>
          </w:p>
          <w:p w14:paraId="27E4FE63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exploring tone, texture and proportion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FFDF41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PAINTING AND MIXED MEDIA </w:t>
            </w:r>
          </w:p>
          <w:p w14:paraId="7124786F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light and dark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2D2087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CRAFT AND DESIGN </w:t>
            </w:r>
          </w:p>
          <w:p w14:paraId="2145AB98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fabric of nature </w:t>
            </w:r>
          </w:p>
        </w:tc>
      </w:tr>
      <w:tr w:rsidR="003362EE" w:rsidRPr="002178B7" w14:paraId="334CE315" w14:textId="77777777" w:rsidTr="003362EE">
        <w:trPr>
          <w:trHeight w:val="821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9D21E0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  <w:sz w:val="30"/>
                <w:szCs w:val="30"/>
              </w:rPr>
              <w:t xml:space="preserve">Year 5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297AE0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SCULPTURE AND 3D </w:t>
            </w:r>
          </w:p>
          <w:p w14:paraId="5D5B9773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interactive installation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CDF9D6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DRAWING </w:t>
            </w:r>
          </w:p>
          <w:p w14:paraId="01F63F2B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depth, emotion and movement </w:t>
            </w:r>
          </w:p>
        </w:tc>
        <w:tc>
          <w:tcPr>
            <w:tcW w:w="444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E1FF7B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PAINTING AND MIXED MEDIA </w:t>
            </w:r>
          </w:p>
          <w:p w14:paraId="1F12E7A2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portraits </w:t>
            </w:r>
          </w:p>
        </w:tc>
      </w:tr>
      <w:tr w:rsidR="003362EE" w:rsidRPr="002178B7" w14:paraId="21834086" w14:textId="77777777" w:rsidTr="003362EE">
        <w:trPr>
          <w:trHeight w:val="821"/>
        </w:trPr>
        <w:tc>
          <w:tcPr>
            <w:tcW w:w="1950" w:type="dxa"/>
            <w:shd w:val="clear" w:color="auto" w:fill="D9F4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B05D12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  <w:sz w:val="30"/>
                <w:szCs w:val="30"/>
              </w:rPr>
              <w:t xml:space="preserve">Year 6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EF371C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CRAFT AND DESIGN </w:t>
            </w:r>
          </w:p>
          <w:p w14:paraId="7B21F028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photo opportunity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071734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DRAWING </w:t>
            </w:r>
          </w:p>
          <w:p w14:paraId="0B121CA8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exploring ideas </w:t>
            </w:r>
          </w:p>
        </w:tc>
        <w:tc>
          <w:tcPr>
            <w:tcW w:w="4448" w:type="dxa"/>
            <w:shd w:val="clear" w:color="auto" w:fill="EFFF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E208AF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SCULPTURE AND 3D </w:t>
            </w:r>
          </w:p>
          <w:p w14:paraId="0A740F7F" w14:textId="77777777" w:rsidR="003362EE" w:rsidRPr="002178B7" w:rsidRDefault="003362EE" w:rsidP="00621EDC">
            <w:pPr>
              <w:spacing w:before="120" w:after="120" w:line="190" w:lineRule="auto"/>
              <w:jc w:val="center"/>
              <w:rPr>
                <w:rFonts w:cstheme="minorHAnsi"/>
              </w:rPr>
            </w:pPr>
            <w:r w:rsidRPr="002178B7">
              <w:rPr>
                <w:rFonts w:eastAsia="Canva Sans" w:cstheme="minorHAnsi"/>
                <w:color w:val="000000"/>
              </w:rPr>
              <w:t xml:space="preserve">making memories </w:t>
            </w:r>
          </w:p>
        </w:tc>
      </w:tr>
    </w:tbl>
    <w:p w14:paraId="434F0FCC" w14:textId="77777777" w:rsidR="003362EE" w:rsidRDefault="003362EE" w:rsidP="003362EE"/>
    <w:p w14:paraId="4D1B0575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72C785E1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733E5F3B" w14:textId="50AC084E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212121"/>
          <w:sz w:val="32"/>
          <w:lang w:eastAsia="en-GB"/>
        </w:rPr>
      </w:pPr>
      <w:r w:rsidRPr="003362EE">
        <w:rPr>
          <w:rFonts w:eastAsia="Times New Roman" w:cstheme="minorHAnsi"/>
          <w:b/>
          <w:color w:val="212121"/>
          <w:sz w:val="32"/>
          <w:lang w:eastAsia="en-GB"/>
        </w:rPr>
        <w:t>Inclusion, SEND, and Adaptive Practice</w:t>
      </w:r>
    </w:p>
    <w:p w14:paraId="3AD84A74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 xml:space="preserve">At St Patrick’s, we firmly believe there are no barriers to artistic expression. The </w:t>
      </w:r>
      <w:proofErr w:type="spellStart"/>
      <w:r w:rsidRPr="003362EE">
        <w:rPr>
          <w:rFonts w:eastAsia="Times New Roman" w:cstheme="minorHAnsi"/>
          <w:color w:val="212121"/>
          <w:lang w:eastAsia="en-GB"/>
        </w:rPr>
        <w:t>Kapow</w:t>
      </w:r>
      <w:proofErr w:type="spellEnd"/>
      <w:r w:rsidRPr="003362EE">
        <w:rPr>
          <w:rFonts w:eastAsia="Times New Roman" w:cstheme="minorHAnsi"/>
          <w:color w:val="212121"/>
          <w:lang w:eastAsia="en-GB"/>
        </w:rPr>
        <w:t xml:space="preserve"> Primary Art curriculum is inherently flexible, and lessons are adapted dynamically by our teachers to ensure all pupils, including those with Special Educational Needs and Disabilities (SEND), thrive.</w:t>
      </w:r>
    </w:p>
    <w:p w14:paraId="16AD0CE6" w14:textId="199EA45A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 * Physical Adaptations: We provide specialized tools such as easy-grip paintbrushes, double-loop scissors, sensory-friendly modelling clays, and table-top easels.</w:t>
      </w:r>
    </w:p>
    <w:p w14:paraId="07D49558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 xml:space="preserve"> * Process Modifications: Lessons focus on exploration rather than a prescriptive end design. Tasks can be </w:t>
      </w:r>
      <w:proofErr w:type="spellStart"/>
      <w:r w:rsidRPr="003362EE">
        <w:rPr>
          <w:rFonts w:eastAsia="Times New Roman" w:cstheme="minorHAnsi"/>
          <w:color w:val="212121"/>
          <w:lang w:eastAsia="en-GB"/>
        </w:rPr>
        <w:t>scaffolded</w:t>
      </w:r>
      <w:proofErr w:type="spellEnd"/>
      <w:r w:rsidRPr="003362EE">
        <w:rPr>
          <w:rFonts w:eastAsia="Times New Roman" w:cstheme="minorHAnsi"/>
          <w:color w:val="212121"/>
          <w:lang w:eastAsia="en-GB"/>
        </w:rPr>
        <w:t xml:space="preserve"> by altering scales (e.g., drawing on large sugar paper on the floor for pupils with fine-motor challenges).</w:t>
      </w:r>
    </w:p>
    <w:p w14:paraId="017216E2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 * Celebrating Neurodiversity: Visual arts offer a powerful alternative communication pathway. We actively celebrate non-verbal, abstract, and highly unique interpretations of tasks, ensuring every child’s voice is validated.</w:t>
      </w:r>
    </w:p>
    <w:p w14:paraId="57E465CB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45336CA9" w14:textId="77777777" w:rsid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</w:p>
    <w:p w14:paraId="10E47B46" w14:textId="12C9078D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212121"/>
          <w:sz w:val="32"/>
          <w:lang w:eastAsia="en-GB"/>
        </w:rPr>
      </w:pPr>
      <w:r w:rsidRPr="003362EE">
        <w:rPr>
          <w:rFonts w:eastAsia="Times New Roman" w:cstheme="minorHAnsi"/>
          <w:b/>
          <w:color w:val="212121"/>
          <w:sz w:val="32"/>
          <w:lang w:eastAsia="en-GB"/>
        </w:rPr>
        <w:t>Assessment, Feedback, and Celebration</w:t>
      </w:r>
    </w:p>
    <w:p w14:paraId="2859F57D" w14:textId="77777777" w:rsidR="003362EE" w:rsidRPr="003362EE" w:rsidRDefault="003362EE" w:rsidP="003362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Assessment in Art and Design is supportive, formative, and focused on individual progression rather than arbitrary grading metrics.</w:t>
      </w:r>
    </w:p>
    <w:p w14:paraId="1E2B7F36" w14:textId="22F9C7F2" w:rsidR="003362EE" w:rsidRPr="003362EE" w:rsidRDefault="003362EE" w:rsidP="003362E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Verbal Feedback: Teachers deliver immediate, constructive feedback "live" during the creative process, helping pupils solve technical issues or refine a technique on the spot.</w:t>
      </w:r>
    </w:p>
    <w:p w14:paraId="05BBFEB2" w14:textId="47381D90" w:rsidR="003362EE" w:rsidRPr="003362EE" w:rsidRDefault="003362EE" w:rsidP="003362E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Peer and Self-Reflection: Children are taught to evaluate their own work against the unit criteria within their sketchbooks, using kind, specific, and helpful artistic terminology.</w:t>
      </w:r>
    </w:p>
    <w:p w14:paraId="182693BF" w14:textId="192F92B8" w:rsidR="003362EE" w:rsidRPr="003362EE" w:rsidRDefault="003362EE" w:rsidP="003362E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Progress Evidence: Progress is captured through the physical evolution of skills in sketchbooks and photographic records of temporary installations or 3D sculptures.</w:t>
      </w:r>
    </w:p>
    <w:p w14:paraId="1AFED481" w14:textId="7AC2705C" w:rsidR="003362EE" w:rsidRPr="003362EE" w:rsidRDefault="003362EE" w:rsidP="003362E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12121"/>
          <w:lang w:eastAsia="en-GB"/>
        </w:rPr>
      </w:pPr>
      <w:r w:rsidRPr="003362EE">
        <w:rPr>
          <w:rFonts w:eastAsia="Times New Roman" w:cstheme="minorHAnsi"/>
          <w:color w:val="212121"/>
          <w:lang w:eastAsia="en-GB"/>
        </w:rPr>
        <w:t>Display and Celebration: To honour the artistic efforts of our children, high-quality, professional displays of pupil work are maintained in common areas, and digital galleries are shared regularly with our school families.</w:t>
      </w:r>
    </w:p>
    <w:p w14:paraId="34492EE8" w14:textId="77777777" w:rsidR="00260ABC" w:rsidRPr="003362EE" w:rsidRDefault="00260ABC" w:rsidP="008024D9">
      <w:pPr>
        <w:pStyle w:val="NormalWeb"/>
        <w:rPr>
          <w:rFonts w:asciiTheme="minorHAnsi" w:hAnsiTheme="minorHAnsi" w:cstheme="minorHAnsi"/>
          <w:sz w:val="22"/>
          <w:szCs w:val="22"/>
        </w:rPr>
      </w:pPr>
    </w:p>
    <w:sectPr w:rsidR="00260ABC" w:rsidRPr="003362EE" w:rsidSect="00496EB0">
      <w:footerReference w:type="default" r:id="rId13"/>
      <w:pgSz w:w="11906" w:h="16838"/>
      <w:pgMar w:top="851" w:right="1134" w:bottom="851" w:left="1134" w:header="709" w:footer="709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1ED96" w14:textId="77777777" w:rsidR="004E03BE" w:rsidRDefault="004E03BE" w:rsidP="00B5516E">
      <w:pPr>
        <w:spacing w:after="0" w:line="240" w:lineRule="auto"/>
      </w:pPr>
      <w:r>
        <w:separator/>
      </w:r>
    </w:p>
  </w:endnote>
  <w:endnote w:type="continuationSeparator" w:id="0">
    <w:p w14:paraId="342DA820" w14:textId="77777777" w:rsidR="004E03BE" w:rsidRDefault="004E03BE" w:rsidP="00B5516E">
      <w:pPr>
        <w:spacing w:after="0" w:line="240" w:lineRule="auto"/>
      </w:pPr>
      <w:r>
        <w:continuationSeparator/>
      </w:r>
    </w:p>
  </w:endnote>
  <w:endnote w:type="continuationNotice" w:id="1">
    <w:p w14:paraId="133CE789" w14:textId="77777777" w:rsidR="004E03BE" w:rsidRDefault="004E03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va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661976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00C426F" w14:textId="4C767DE0" w:rsidR="00492B48" w:rsidRDefault="00492B4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BE3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415D6036" w14:textId="08755615" w:rsidR="00492B48" w:rsidRPr="00496EB0" w:rsidRDefault="00496EB0" w:rsidP="00D624EE">
    <w:pPr>
      <w:pStyle w:val="Footer"/>
      <w:jc w:val="center"/>
      <w:rPr>
        <w:color w:val="0070C0"/>
        <w:sz w:val="24"/>
        <w:szCs w:val="24"/>
      </w:rPr>
    </w:pPr>
    <w:r w:rsidRPr="00496EB0">
      <w:rPr>
        <w:rFonts w:ascii="Helvetica" w:hAnsi="Helvetica" w:cs="Helvetica"/>
        <w:color w:val="262626"/>
        <w:sz w:val="24"/>
        <w:szCs w:val="24"/>
      </w:rPr>
      <w:t>Sharing Our Faith, Inspiring Education, Achieving Our Dreams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AF8E4" w14:textId="77777777" w:rsidR="004E03BE" w:rsidRDefault="004E03BE" w:rsidP="00B5516E">
      <w:pPr>
        <w:spacing w:after="0" w:line="240" w:lineRule="auto"/>
      </w:pPr>
      <w:r>
        <w:separator/>
      </w:r>
    </w:p>
  </w:footnote>
  <w:footnote w:type="continuationSeparator" w:id="0">
    <w:p w14:paraId="30130252" w14:textId="77777777" w:rsidR="004E03BE" w:rsidRDefault="004E03BE" w:rsidP="00B5516E">
      <w:pPr>
        <w:spacing w:after="0" w:line="240" w:lineRule="auto"/>
      </w:pPr>
      <w:r>
        <w:continuationSeparator/>
      </w:r>
    </w:p>
  </w:footnote>
  <w:footnote w:type="continuationNotice" w:id="1">
    <w:p w14:paraId="726C6BD7" w14:textId="77777777" w:rsidR="004E03BE" w:rsidRDefault="004E03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03EF"/>
    <w:multiLevelType w:val="hybridMultilevel"/>
    <w:tmpl w:val="7FB01F1C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584640AE"/>
    <w:multiLevelType w:val="hybridMultilevel"/>
    <w:tmpl w:val="A8DEC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28"/>
    <w:rsid w:val="00015757"/>
    <w:rsid w:val="0002328F"/>
    <w:rsid w:val="00030498"/>
    <w:rsid w:val="0003216B"/>
    <w:rsid w:val="0003603A"/>
    <w:rsid w:val="00044D59"/>
    <w:rsid w:val="00053E3B"/>
    <w:rsid w:val="00060397"/>
    <w:rsid w:val="00073A55"/>
    <w:rsid w:val="00076AFE"/>
    <w:rsid w:val="00087EE6"/>
    <w:rsid w:val="00095044"/>
    <w:rsid w:val="000A2236"/>
    <w:rsid w:val="000A3B11"/>
    <w:rsid w:val="000B07D2"/>
    <w:rsid w:val="000B70AA"/>
    <w:rsid w:val="000B7236"/>
    <w:rsid w:val="000E649A"/>
    <w:rsid w:val="000F460C"/>
    <w:rsid w:val="00101EAE"/>
    <w:rsid w:val="00107112"/>
    <w:rsid w:val="001172D5"/>
    <w:rsid w:val="00141C18"/>
    <w:rsid w:val="00147B22"/>
    <w:rsid w:val="00153A4F"/>
    <w:rsid w:val="00156F0C"/>
    <w:rsid w:val="00157966"/>
    <w:rsid w:val="0016253E"/>
    <w:rsid w:val="0016721F"/>
    <w:rsid w:val="00167231"/>
    <w:rsid w:val="00172C17"/>
    <w:rsid w:val="00176AB7"/>
    <w:rsid w:val="001849E4"/>
    <w:rsid w:val="0019067D"/>
    <w:rsid w:val="00196059"/>
    <w:rsid w:val="001C262E"/>
    <w:rsid w:val="001D0788"/>
    <w:rsid w:val="001D3D7B"/>
    <w:rsid w:val="001E4C66"/>
    <w:rsid w:val="001F473D"/>
    <w:rsid w:val="001F5272"/>
    <w:rsid w:val="001F5375"/>
    <w:rsid w:val="0021473C"/>
    <w:rsid w:val="00235BB9"/>
    <w:rsid w:val="00236568"/>
    <w:rsid w:val="00241947"/>
    <w:rsid w:val="002423F1"/>
    <w:rsid w:val="002545C3"/>
    <w:rsid w:val="00260ABC"/>
    <w:rsid w:val="002674D4"/>
    <w:rsid w:val="0027632A"/>
    <w:rsid w:val="0028347C"/>
    <w:rsid w:val="00284218"/>
    <w:rsid w:val="00287898"/>
    <w:rsid w:val="002A2E4D"/>
    <w:rsid w:val="002A42AB"/>
    <w:rsid w:val="002B25F1"/>
    <w:rsid w:val="002B53EA"/>
    <w:rsid w:val="002B67A7"/>
    <w:rsid w:val="002C53E7"/>
    <w:rsid w:val="002D18C1"/>
    <w:rsid w:val="002D4AE3"/>
    <w:rsid w:val="002D72FF"/>
    <w:rsid w:val="002E5ACD"/>
    <w:rsid w:val="002E62AE"/>
    <w:rsid w:val="002F57CC"/>
    <w:rsid w:val="00307791"/>
    <w:rsid w:val="003106FE"/>
    <w:rsid w:val="0031609D"/>
    <w:rsid w:val="003167F5"/>
    <w:rsid w:val="00317063"/>
    <w:rsid w:val="003302BE"/>
    <w:rsid w:val="003362EE"/>
    <w:rsid w:val="003366E7"/>
    <w:rsid w:val="00346FCD"/>
    <w:rsid w:val="00361A04"/>
    <w:rsid w:val="0036214C"/>
    <w:rsid w:val="0039227C"/>
    <w:rsid w:val="003A2C84"/>
    <w:rsid w:val="003A7BE1"/>
    <w:rsid w:val="003D618B"/>
    <w:rsid w:val="003F200B"/>
    <w:rsid w:val="003F24F2"/>
    <w:rsid w:val="003F7AB1"/>
    <w:rsid w:val="00405425"/>
    <w:rsid w:val="00413167"/>
    <w:rsid w:val="004304B4"/>
    <w:rsid w:val="00431B43"/>
    <w:rsid w:val="004334A1"/>
    <w:rsid w:val="004540AC"/>
    <w:rsid w:val="00462E97"/>
    <w:rsid w:val="00466924"/>
    <w:rsid w:val="0048222A"/>
    <w:rsid w:val="004927D2"/>
    <w:rsid w:val="00492B48"/>
    <w:rsid w:val="00496EB0"/>
    <w:rsid w:val="004A60AD"/>
    <w:rsid w:val="004B4E79"/>
    <w:rsid w:val="004C768D"/>
    <w:rsid w:val="004D172A"/>
    <w:rsid w:val="004D452F"/>
    <w:rsid w:val="004E03BE"/>
    <w:rsid w:val="004E06D9"/>
    <w:rsid w:val="004F7BD8"/>
    <w:rsid w:val="00501A73"/>
    <w:rsid w:val="00515FE7"/>
    <w:rsid w:val="00520412"/>
    <w:rsid w:val="0052157C"/>
    <w:rsid w:val="00524829"/>
    <w:rsid w:val="00527387"/>
    <w:rsid w:val="005310E9"/>
    <w:rsid w:val="005346C3"/>
    <w:rsid w:val="00534FEB"/>
    <w:rsid w:val="005419F0"/>
    <w:rsid w:val="00545187"/>
    <w:rsid w:val="00545201"/>
    <w:rsid w:val="00567017"/>
    <w:rsid w:val="00567C19"/>
    <w:rsid w:val="00583D16"/>
    <w:rsid w:val="005A4351"/>
    <w:rsid w:val="005A4F9F"/>
    <w:rsid w:val="005A62A7"/>
    <w:rsid w:val="005B15BA"/>
    <w:rsid w:val="005B5150"/>
    <w:rsid w:val="005B7634"/>
    <w:rsid w:val="005C2507"/>
    <w:rsid w:val="005C3CD8"/>
    <w:rsid w:val="005D5280"/>
    <w:rsid w:val="005E1394"/>
    <w:rsid w:val="005E48EC"/>
    <w:rsid w:val="00604E60"/>
    <w:rsid w:val="00606489"/>
    <w:rsid w:val="00611C86"/>
    <w:rsid w:val="00613250"/>
    <w:rsid w:val="0061383C"/>
    <w:rsid w:val="0062186D"/>
    <w:rsid w:val="00625FD5"/>
    <w:rsid w:val="00633595"/>
    <w:rsid w:val="00640AE0"/>
    <w:rsid w:val="0065402C"/>
    <w:rsid w:val="00662A1A"/>
    <w:rsid w:val="006636DE"/>
    <w:rsid w:val="00672AF6"/>
    <w:rsid w:val="006739EC"/>
    <w:rsid w:val="00674B34"/>
    <w:rsid w:val="006817CB"/>
    <w:rsid w:val="00694B3D"/>
    <w:rsid w:val="00694EEC"/>
    <w:rsid w:val="006A0439"/>
    <w:rsid w:val="006A06CD"/>
    <w:rsid w:val="006A34F9"/>
    <w:rsid w:val="006A4575"/>
    <w:rsid w:val="006A6FA3"/>
    <w:rsid w:val="006A765A"/>
    <w:rsid w:val="006A79DA"/>
    <w:rsid w:val="006B3DD7"/>
    <w:rsid w:val="006B48CE"/>
    <w:rsid w:val="006C09C8"/>
    <w:rsid w:val="006C1442"/>
    <w:rsid w:val="006C1BA8"/>
    <w:rsid w:val="006C225B"/>
    <w:rsid w:val="006D189F"/>
    <w:rsid w:val="006D345C"/>
    <w:rsid w:val="006D56D9"/>
    <w:rsid w:val="006F1D1C"/>
    <w:rsid w:val="00703A53"/>
    <w:rsid w:val="00704528"/>
    <w:rsid w:val="007050B6"/>
    <w:rsid w:val="00717622"/>
    <w:rsid w:val="00717CF7"/>
    <w:rsid w:val="00725E81"/>
    <w:rsid w:val="007378A9"/>
    <w:rsid w:val="00765FEC"/>
    <w:rsid w:val="007732D1"/>
    <w:rsid w:val="007776E5"/>
    <w:rsid w:val="007858CC"/>
    <w:rsid w:val="00792029"/>
    <w:rsid w:val="007A5BC6"/>
    <w:rsid w:val="007D1A3C"/>
    <w:rsid w:val="007D4771"/>
    <w:rsid w:val="007F262A"/>
    <w:rsid w:val="007F6085"/>
    <w:rsid w:val="00800809"/>
    <w:rsid w:val="008024D9"/>
    <w:rsid w:val="0081447A"/>
    <w:rsid w:val="008148ED"/>
    <w:rsid w:val="00823775"/>
    <w:rsid w:val="00832E9F"/>
    <w:rsid w:val="0084244F"/>
    <w:rsid w:val="00845B24"/>
    <w:rsid w:val="00857635"/>
    <w:rsid w:val="00861EF5"/>
    <w:rsid w:val="00862175"/>
    <w:rsid w:val="00865F01"/>
    <w:rsid w:val="008705D4"/>
    <w:rsid w:val="0087720B"/>
    <w:rsid w:val="008822C7"/>
    <w:rsid w:val="008929A5"/>
    <w:rsid w:val="008951E6"/>
    <w:rsid w:val="008974EB"/>
    <w:rsid w:val="008A582E"/>
    <w:rsid w:val="008A6B87"/>
    <w:rsid w:val="008C5513"/>
    <w:rsid w:val="008D1462"/>
    <w:rsid w:val="008D2355"/>
    <w:rsid w:val="008D2937"/>
    <w:rsid w:val="008D3B2B"/>
    <w:rsid w:val="008D71F7"/>
    <w:rsid w:val="008D7542"/>
    <w:rsid w:val="008E01B9"/>
    <w:rsid w:val="008E03C8"/>
    <w:rsid w:val="008E2AC3"/>
    <w:rsid w:val="008E4E4B"/>
    <w:rsid w:val="00920959"/>
    <w:rsid w:val="00935A6E"/>
    <w:rsid w:val="009413EC"/>
    <w:rsid w:val="00941E86"/>
    <w:rsid w:val="00943F00"/>
    <w:rsid w:val="0094746C"/>
    <w:rsid w:val="00950520"/>
    <w:rsid w:val="0095099E"/>
    <w:rsid w:val="00960A2B"/>
    <w:rsid w:val="00961BF4"/>
    <w:rsid w:val="0096209B"/>
    <w:rsid w:val="00972D30"/>
    <w:rsid w:val="009745A1"/>
    <w:rsid w:val="00982D8A"/>
    <w:rsid w:val="0098711C"/>
    <w:rsid w:val="009900B2"/>
    <w:rsid w:val="00990731"/>
    <w:rsid w:val="00990E3E"/>
    <w:rsid w:val="00995CDF"/>
    <w:rsid w:val="009A1D5D"/>
    <w:rsid w:val="009A43C3"/>
    <w:rsid w:val="009B41FE"/>
    <w:rsid w:val="009B6C6E"/>
    <w:rsid w:val="009C0219"/>
    <w:rsid w:val="009C40E6"/>
    <w:rsid w:val="009C5C9D"/>
    <w:rsid w:val="009C6904"/>
    <w:rsid w:val="009D72CB"/>
    <w:rsid w:val="009E67D6"/>
    <w:rsid w:val="009F047F"/>
    <w:rsid w:val="009F0F9A"/>
    <w:rsid w:val="009F2A31"/>
    <w:rsid w:val="009F363B"/>
    <w:rsid w:val="00A05620"/>
    <w:rsid w:val="00A177B3"/>
    <w:rsid w:val="00A412CE"/>
    <w:rsid w:val="00A45D85"/>
    <w:rsid w:val="00A51DA2"/>
    <w:rsid w:val="00A617C6"/>
    <w:rsid w:val="00A70F30"/>
    <w:rsid w:val="00A83CE0"/>
    <w:rsid w:val="00A84B6B"/>
    <w:rsid w:val="00A85244"/>
    <w:rsid w:val="00A9395A"/>
    <w:rsid w:val="00A93FA7"/>
    <w:rsid w:val="00AA3EE9"/>
    <w:rsid w:val="00AC4E94"/>
    <w:rsid w:val="00AC5B54"/>
    <w:rsid w:val="00AC7264"/>
    <w:rsid w:val="00AD175C"/>
    <w:rsid w:val="00AD3E0B"/>
    <w:rsid w:val="00AE28A0"/>
    <w:rsid w:val="00AF0CF9"/>
    <w:rsid w:val="00AF0E88"/>
    <w:rsid w:val="00AF4A84"/>
    <w:rsid w:val="00B11DE1"/>
    <w:rsid w:val="00B125DA"/>
    <w:rsid w:val="00B22797"/>
    <w:rsid w:val="00B262EA"/>
    <w:rsid w:val="00B325F8"/>
    <w:rsid w:val="00B35059"/>
    <w:rsid w:val="00B378FD"/>
    <w:rsid w:val="00B40CD9"/>
    <w:rsid w:val="00B55022"/>
    <w:rsid w:val="00B5516E"/>
    <w:rsid w:val="00B701D1"/>
    <w:rsid w:val="00B72B45"/>
    <w:rsid w:val="00BA3EC1"/>
    <w:rsid w:val="00BA63C3"/>
    <w:rsid w:val="00BB2058"/>
    <w:rsid w:val="00BB2585"/>
    <w:rsid w:val="00BC4AC2"/>
    <w:rsid w:val="00BD0E8B"/>
    <w:rsid w:val="00BD612B"/>
    <w:rsid w:val="00BD6CC9"/>
    <w:rsid w:val="00BE0179"/>
    <w:rsid w:val="00BE79AC"/>
    <w:rsid w:val="00BF32F8"/>
    <w:rsid w:val="00C14339"/>
    <w:rsid w:val="00C22B37"/>
    <w:rsid w:val="00C27D8D"/>
    <w:rsid w:val="00C34B82"/>
    <w:rsid w:val="00C375A9"/>
    <w:rsid w:val="00C4249A"/>
    <w:rsid w:val="00C46410"/>
    <w:rsid w:val="00C54480"/>
    <w:rsid w:val="00C554A3"/>
    <w:rsid w:val="00C61F31"/>
    <w:rsid w:val="00C8102B"/>
    <w:rsid w:val="00C93241"/>
    <w:rsid w:val="00CB0099"/>
    <w:rsid w:val="00CB28B7"/>
    <w:rsid w:val="00CC5C7E"/>
    <w:rsid w:val="00CE0774"/>
    <w:rsid w:val="00CE3105"/>
    <w:rsid w:val="00D05BF6"/>
    <w:rsid w:val="00D16BE3"/>
    <w:rsid w:val="00D17597"/>
    <w:rsid w:val="00D230C9"/>
    <w:rsid w:val="00D42036"/>
    <w:rsid w:val="00D45CB0"/>
    <w:rsid w:val="00D5600B"/>
    <w:rsid w:val="00D56AAF"/>
    <w:rsid w:val="00D60B6D"/>
    <w:rsid w:val="00D624EE"/>
    <w:rsid w:val="00D64607"/>
    <w:rsid w:val="00D758B9"/>
    <w:rsid w:val="00D76BD2"/>
    <w:rsid w:val="00D82F91"/>
    <w:rsid w:val="00D96407"/>
    <w:rsid w:val="00D9684B"/>
    <w:rsid w:val="00DA1438"/>
    <w:rsid w:val="00DB0F74"/>
    <w:rsid w:val="00DB4B7C"/>
    <w:rsid w:val="00DB4C67"/>
    <w:rsid w:val="00DC115E"/>
    <w:rsid w:val="00DD3BFF"/>
    <w:rsid w:val="00DD72E4"/>
    <w:rsid w:val="00DD7F18"/>
    <w:rsid w:val="00DE55CF"/>
    <w:rsid w:val="00DE7346"/>
    <w:rsid w:val="00DF5474"/>
    <w:rsid w:val="00DF549F"/>
    <w:rsid w:val="00E0076F"/>
    <w:rsid w:val="00E03A9E"/>
    <w:rsid w:val="00E052CD"/>
    <w:rsid w:val="00E079BE"/>
    <w:rsid w:val="00E1008C"/>
    <w:rsid w:val="00E13B43"/>
    <w:rsid w:val="00E2204C"/>
    <w:rsid w:val="00E25973"/>
    <w:rsid w:val="00E37596"/>
    <w:rsid w:val="00E41710"/>
    <w:rsid w:val="00E50A61"/>
    <w:rsid w:val="00E557BC"/>
    <w:rsid w:val="00E56416"/>
    <w:rsid w:val="00E6179F"/>
    <w:rsid w:val="00E76EA5"/>
    <w:rsid w:val="00E81418"/>
    <w:rsid w:val="00E938C1"/>
    <w:rsid w:val="00EA0250"/>
    <w:rsid w:val="00EB23F8"/>
    <w:rsid w:val="00EB4369"/>
    <w:rsid w:val="00EB5B69"/>
    <w:rsid w:val="00EB7A51"/>
    <w:rsid w:val="00EC2DB1"/>
    <w:rsid w:val="00EE5C52"/>
    <w:rsid w:val="00EF2122"/>
    <w:rsid w:val="00EF62AA"/>
    <w:rsid w:val="00F01B37"/>
    <w:rsid w:val="00F02B23"/>
    <w:rsid w:val="00F05A4C"/>
    <w:rsid w:val="00F21F34"/>
    <w:rsid w:val="00F24524"/>
    <w:rsid w:val="00F324A8"/>
    <w:rsid w:val="00F34931"/>
    <w:rsid w:val="00F34FD9"/>
    <w:rsid w:val="00F47362"/>
    <w:rsid w:val="00F54988"/>
    <w:rsid w:val="00F67ECE"/>
    <w:rsid w:val="00F75FE2"/>
    <w:rsid w:val="00F875E6"/>
    <w:rsid w:val="00F91AA7"/>
    <w:rsid w:val="00FA2BF8"/>
    <w:rsid w:val="00FA3FFC"/>
    <w:rsid w:val="00FA52F2"/>
    <w:rsid w:val="00FA5833"/>
    <w:rsid w:val="00FB0694"/>
    <w:rsid w:val="00FB07C9"/>
    <w:rsid w:val="00FC64E6"/>
    <w:rsid w:val="00FC6B02"/>
    <w:rsid w:val="00FD0644"/>
    <w:rsid w:val="00FD298E"/>
    <w:rsid w:val="00FE173B"/>
    <w:rsid w:val="00FE4B91"/>
    <w:rsid w:val="00FE610A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2DF2"/>
  <w15:docId w15:val="{FB003914-A522-4995-821B-30D08C42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148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70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45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4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732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5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16E"/>
  </w:style>
  <w:style w:type="paragraph" w:styleId="Footer">
    <w:name w:val="footer"/>
    <w:basedOn w:val="Normal"/>
    <w:link w:val="FooterChar"/>
    <w:uiPriority w:val="99"/>
    <w:unhideWhenUsed/>
    <w:rsid w:val="00B55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16E"/>
  </w:style>
  <w:style w:type="paragraph" w:customStyle="1" w:styleId="Default">
    <w:name w:val="Default"/>
    <w:rsid w:val="00B11D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17622"/>
    <w:rPr>
      <w:i/>
      <w:iCs/>
    </w:rPr>
  </w:style>
  <w:style w:type="character" w:styleId="Strong">
    <w:name w:val="Strong"/>
    <w:basedOn w:val="DefaultParagraphFont"/>
    <w:uiPriority w:val="22"/>
    <w:qFormat/>
    <w:rsid w:val="00717622"/>
    <w:rPr>
      <w:b/>
      <w:bCs/>
    </w:rPr>
  </w:style>
  <w:style w:type="paragraph" w:styleId="Title">
    <w:name w:val="Title"/>
    <w:basedOn w:val="Normal"/>
    <w:next w:val="Normal"/>
    <w:link w:val="TitleChar"/>
    <w:qFormat/>
    <w:rsid w:val="00545187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rsid w:val="00545187"/>
    <w:rPr>
      <w:rFonts w:ascii="Calibri Light" w:eastAsia="Times New Roman" w:hAnsi="Calibri Light" w:cs="Times New Roman"/>
      <w:spacing w:val="-10"/>
      <w:kern w:val="28"/>
      <w:sz w:val="56"/>
      <w:szCs w:val="5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148E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E50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120021748FE49B2DDD4ED30D1D302" ma:contentTypeVersion="16" ma:contentTypeDescription="Create a new document." ma:contentTypeScope="" ma:versionID="f67822157387a6d2c04b5b29b28e662e">
  <xsd:schema xmlns:xsd="http://www.w3.org/2001/XMLSchema" xmlns:xs="http://www.w3.org/2001/XMLSchema" xmlns:p="http://schemas.microsoft.com/office/2006/metadata/properties" xmlns:ns2="8be63abe-2639-409a-92db-d122286fdea2" xmlns:ns3="f226121f-fd05-4c66-89c5-02011bf88e03" targetNamespace="http://schemas.microsoft.com/office/2006/metadata/properties" ma:root="true" ma:fieldsID="e734c3eba74a7bca16df12c9654b054d" ns2:_="" ns3:_="">
    <xsd:import namespace="8be63abe-2639-409a-92db-d122286fdea2"/>
    <xsd:import namespace="f226121f-fd05-4c66-89c5-02011bf88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63abe-2639-409a-92db-d122286fd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9d5b72-b5a6-4ed8-8811-8a8aadc40e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121f-fd05-4c66-89c5-02011bf88e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804760b-3888-493f-8670-601ebd91c236}" ma:internalName="TaxCatchAll" ma:showField="CatchAllData" ma:web="f226121f-fd05-4c66-89c5-02011bf88e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26121f-fd05-4c66-89c5-02011bf88e03" xsi:nil="true"/>
    <lcf76f155ced4ddcb4097134ff3c332f xmlns="8be63abe-2639-409a-92db-d122286fde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F4F0-5BF5-489F-88BB-F1657EBE8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63abe-2639-409a-92db-d122286fdea2"/>
    <ds:schemaRef ds:uri="f226121f-fd05-4c66-89c5-02011bf88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EFDD8-2A7C-4FC4-BD23-58A70D81C3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be63abe-2639-409a-92db-d122286fdea2"/>
    <ds:schemaRef ds:uri="http://purl.org/dc/elements/1.1/"/>
    <ds:schemaRef ds:uri="http://schemas.microsoft.com/office/2006/metadata/properties"/>
    <ds:schemaRef ds:uri="f226121f-fd05-4c66-89c5-02011bf88e0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CCB1EA-5C64-422A-AE2C-894CAA3D19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C9ECF9-C228-4884-A1A3-4FBA38E2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Shahra Cook</cp:lastModifiedBy>
  <cp:revision>4</cp:revision>
  <cp:lastPrinted>2025-09-21T19:41:00Z</cp:lastPrinted>
  <dcterms:created xsi:type="dcterms:W3CDTF">2026-06-22T08:56:00Z</dcterms:created>
  <dcterms:modified xsi:type="dcterms:W3CDTF">2026-06-22T10:05:00Z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0x010100BD8120021748FE49B2DDD4ED30D1D302</vt:lpwstr>
  </property>
  <property fmtid="{D5CDD505-2E9C-101B-9397-08002B2CF9AE}" pid="3" name="MediaServiceImageTags">
    <vt:lpwstr/>
  </property>
</Properties>
</file>